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jc w:val="center"/>
        <w:rPr>
          <w:rFonts w:asciiTheme="minorEastAsia" w:hAnsiTheme="minorEastAsia" w:eastAsiaTheme="minorEastAsia"/>
          <w:b/>
          <w:bCs/>
          <w:color w:val="000000"/>
          <w:sz w:val="52"/>
          <w:szCs w:val="52"/>
        </w:rPr>
      </w:pPr>
      <w:r>
        <w:rPr>
          <w:rFonts w:hint="eastAsia" w:asciiTheme="minorEastAsia" w:hAnsiTheme="minorEastAsia" w:eastAsiaTheme="minorEastAsia"/>
          <w:b/>
          <w:color w:val="000000"/>
          <w:sz w:val="52"/>
          <w:szCs w:val="52"/>
        </w:rPr>
        <w:br w:type="textWrapping"/>
      </w:r>
      <w:r>
        <w:rPr>
          <w:rFonts w:hint="eastAsia" w:asciiTheme="minorEastAsia" w:hAnsiTheme="minorEastAsia" w:eastAsiaTheme="minorEastAsia"/>
          <w:b/>
          <w:color w:val="000000"/>
          <w:sz w:val="52"/>
          <w:szCs w:val="52"/>
        </w:rPr>
        <w:t>咨询服务合同</w:t>
      </w: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b/>
          <w:sz w:val="30"/>
          <w:szCs w:val="30"/>
        </w:rPr>
      </w:pPr>
      <w:r>
        <w:rPr>
          <w:rFonts w:asciiTheme="minorEastAsia" w:hAnsiTheme="minorEastAsia" w:eastAsiaTheme="minorEastAsia"/>
          <w:b/>
          <w:sz w:val="30"/>
          <w:szCs w:val="30"/>
        </w:rPr>
        <w:t>项目</w:t>
      </w:r>
      <w:r>
        <w:rPr>
          <w:rFonts w:hint="eastAsia" w:asciiTheme="minorEastAsia" w:hAnsiTheme="minorEastAsia" w:eastAsiaTheme="minorEastAsia"/>
          <w:b/>
          <w:sz w:val="30"/>
          <w:szCs w:val="30"/>
        </w:rPr>
        <w:t>名称</w:t>
      </w:r>
      <w:r>
        <w:rPr>
          <w:rFonts w:asciiTheme="minorEastAsia" w:hAnsiTheme="minorEastAsia" w:eastAsiaTheme="minorEastAsia"/>
          <w:b/>
          <w:sz w:val="30"/>
          <w:szCs w:val="30"/>
        </w:rPr>
        <w:t>：</w:t>
      </w:r>
      <w:r>
        <w:rPr>
          <w:rFonts w:hint="eastAsia" w:asciiTheme="minorEastAsia" w:hAnsiTheme="minorEastAsia" w:eastAsiaTheme="minorEastAsia"/>
          <w:b/>
          <w:sz w:val="30"/>
          <w:szCs w:val="30"/>
        </w:rPr>
        <w:t xml:space="preserve">湛江湾实验室军工科研生产单位保密二级资格认证服务             </w:t>
      </w:r>
    </w:p>
    <w:p>
      <w:pPr>
        <w:adjustRightInd w:val="0"/>
        <w:snapToGrid w:val="0"/>
        <w:spacing w:line="360" w:lineRule="auto"/>
        <w:rPr>
          <w:rFonts w:asciiTheme="minorEastAsia" w:hAnsiTheme="minorEastAsia" w:eastAsiaTheme="minorEastAsia"/>
          <w:b/>
          <w:sz w:val="30"/>
          <w:szCs w:val="30"/>
        </w:rPr>
      </w:pPr>
      <w:r>
        <w:rPr>
          <w:rFonts w:asciiTheme="minorEastAsia" w:hAnsiTheme="minorEastAsia" w:eastAsiaTheme="minorEastAsia"/>
          <w:b/>
          <w:sz w:val="30"/>
          <w:szCs w:val="30"/>
        </w:rPr>
        <w:t xml:space="preserve">甲方： </w:t>
      </w:r>
    </w:p>
    <w:p>
      <w:pPr>
        <w:adjustRightInd w:val="0"/>
        <w:snapToGrid w:val="0"/>
        <w:spacing w:line="360" w:lineRule="auto"/>
        <w:rPr>
          <w:rFonts w:asciiTheme="minorEastAsia" w:hAnsiTheme="minorEastAsia" w:eastAsiaTheme="minorEastAsia"/>
        </w:rPr>
      </w:pPr>
      <w:r>
        <w:rPr>
          <w:rFonts w:asciiTheme="minorEastAsia" w:hAnsiTheme="minorEastAsia" w:eastAsiaTheme="minorEastAsia"/>
          <w:b/>
          <w:sz w:val="30"/>
          <w:szCs w:val="30"/>
        </w:rPr>
        <w:t>乙方：</w:t>
      </w:r>
      <w:r>
        <w:rPr>
          <w:rFonts w:hint="eastAsia" w:asciiTheme="minorEastAsia" w:hAnsiTheme="minorEastAsia" w:eastAsiaTheme="minorEastAsia"/>
          <w:b/>
          <w:sz w:val="30"/>
          <w:szCs w:val="30"/>
        </w:rPr>
        <w:t xml:space="preserve"> </w:t>
      </w:r>
    </w:p>
    <w:p>
      <w:pPr>
        <w:pageBreakBefore/>
        <w:adjustRightInd w:val="0"/>
        <w:snapToGrid w:val="0"/>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甲方：</w:t>
      </w:r>
      <w:r>
        <w:rPr>
          <w:rFonts w:asciiTheme="minorEastAsia" w:hAnsiTheme="minorEastAsia" w:eastAsiaTheme="minorEastAsia"/>
          <w:sz w:val="28"/>
          <w:szCs w:val="28"/>
        </w:rPr>
        <w:t xml:space="preserve"> </w:t>
      </w:r>
    </w:p>
    <w:p>
      <w:pPr>
        <w:adjustRightInd w:val="0"/>
        <w:snapToGrid w:val="0"/>
        <w:spacing w:line="360" w:lineRule="auto"/>
        <w:ind w:left="840" w:hanging="840" w:hangingChars="300"/>
        <w:rPr>
          <w:rFonts w:asciiTheme="minorEastAsia" w:hAnsiTheme="minorEastAsia" w:eastAsiaTheme="minorEastAsia"/>
          <w:sz w:val="28"/>
          <w:szCs w:val="28"/>
        </w:rPr>
      </w:pPr>
      <w:r>
        <w:rPr>
          <w:rFonts w:hint="eastAsia" w:asciiTheme="minorEastAsia" w:hAnsiTheme="minorEastAsia" w:eastAsiaTheme="minorEastAsia"/>
          <w:sz w:val="28"/>
          <w:szCs w:val="28"/>
        </w:rPr>
        <w:t>地址：</w:t>
      </w:r>
    </w:p>
    <w:p>
      <w:pPr>
        <w:adjustRightInd w:val="0"/>
        <w:snapToGrid w:val="0"/>
        <w:spacing w:line="360" w:lineRule="auto"/>
        <w:ind w:left="840" w:hanging="840" w:hangingChars="300"/>
        <w:rPr>
          <w:rFonts w:asciiTheme="minorEastAsia" w:hAnsiTheme="minorEastAsia" w:eastAsiaTheme="minorEastAsia"/>
          <w:sz w:val="28"/>
          <w:szCs w:val="28"/>
        </w:rPr>
      </w:pPr>
      <w:r>
        <w:rPr>
          <w:rFonts w:hint="eastAsia" w:asciiTheme="minorEastAsia" w:hAnsiTheme="minorEastAsia" w:eastAsiaTheme="minorEastAsia"/>
          <w:sz w:val="28"/>
          <w:szCs w:val="28"/>
        </w:rPr>
        <w:t>联系方式：</w:t>
      </w:r>
      <w:r>
        <w:rPr>
          <w:rFonts w:asciiTheme="minorEastAsia" w:hAnsiTheme="minorEastAsia" w:eastAsiaTheme="minorEastAsia"/>
          <w:sz w:val="28"/>
          <w:szCs w:val="28"/>
        </w:rPr>
        <w:t xml:space="preserve"> </w:t>
      </w:r>
    </w:p>
    <w:p>
      <w:pPr>
        <w:adjustRightInd w:val="0"/>
        <w:snapToGrid w:val="0"/>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法定代表人：</w:t>
      </w:r>
      <w:r>
        <w:rPr>
          <w:rFonts w:asciiTheme="minorEastAsia" w:hAnsiTheme="minorEastAsia" w:eastAsiaTheme="minorEastAsia"/>
          <w:sz w:val="28"/>
          <w:szCs w:val="28"/>
        </w:rPr>
        <w:t xml:space="preserve"> </w:t>
      </w:r>
    </w:p>
    <w:p>
      <w:pPr>
        <w:adjustRightInd w:val="0"/>
        <w:snapToGrid w:val="0"/>
        <w:spacing w:line="360" w:lineRule="auto"/>
        <w:rPr>
          <w:rFonts w:asciiTheme="minorEastAsia" w:hAnsiTheme="minorEastAsia" w:eastAsiaTheme="minorEastAsia"/>
        </w:rPr>
      </w:pPr>
    </w:p>
    <w:p>
      <w:pPr>
        <w:adjustRightInd w:val="0"/>
        <w:snapToGrid w:val="0"/>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乙方：</w:t>
      </w:r>
    </w:p>
    <w:p>
      <w:pPr>
        <w:adjustRightInd w:val="0"/>
        <w:snapToGrid w:val="0"/>
        <w:spacing w:line="360" w:lineRule="auto"/>
        <w:ind w:left="840" w:hanging="840" w:hangingChars="300"/>
        <w:rPr>
          <w:rFonts w:asciiTheme="minorEastAsia" w:hAnsiTheme="minorEastAsia" w:eastAsiaTheme="minorEastAsia"/>
          <w:sz w:val="28"/>
          <w:szCs w:val="28"/>
        </w:rPr>
      </w:pPr>
      <w:r>
        <w:rPr>
          <w:rFonts w:hint="eastAsia" w:asciiTheme="minorEastAsia" w:hAnsiTheme="minorEastAsia" w:eastAsiaTheme="minorEastAsia"/>
          <w:sz w:val="28"/>
          <w:szCs w:val="28"/>
        </w:rPr>
        <w:t>地址：</w:t>
      </w:r>
    </w:p>
    <w:p>
      <w:pPr>
        <w:adjustRightInd w:val="0"/>
        <w:snapToGrid w:val="0"/>
        <w:spacing w:line="360" w:lineRule="auto"/>
        <w:ind w:left="840" w:hanging="840" w:hangingChars="300"/>
        <w:rPr>
          <w:rFonts w:asciiTheme="minorEastAsia" w:hAnsiTheme="minorEastAsia" w:eastAsiaTheme="minorEastAsia"/>
          <w:sz w:val="28"/>
          <w:szCs w:val="28"/>
        </w:rPr>
      </w:pPr>
      <w:r>
        <w:rPr>
          <w:rFonts w:hint="eastAsia" w:asciiTheme="minorEastAsia" w:hAnsiTheme="minorEastAsia" w:eastAsiaTheme="minorEastAsia"/>
          <w:sz w:val="28"/>
          <w:szCs w:val="28"/>
        </w:rPr>
        <w:t>联系方式：</w:t>
      </w:r>
    </w:p>
    <w:p>
      <w:pPr>
        <w:adjustRightInd w:val="0"/>
        <w:snapToGrid w:val="0"/>
        <w:spacing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法定代表人：</w:t>
      </w:r>
    </w:p>
    <w:p>
      <w:pPr>
        <w:adjustRightInd w:val="0"/>
        <w:snapToGrid w:val="0"/>
        <w:spacing w:line="360" w:lineRule="auto"/>
        <w:rPr>
          <w:rFonts w:asciiTheme="minorEastAsia" w:hAnsiTheme="minorEastAsia" w:eastAsiaTheme="minorEastAsia"/>
          <w:sz w:val="28"/>
          <w:szCs w:val="28"/>
        </w:rPr>
      </w:pPr>
    </w:p>
    <w:p>
      <w:pPr>
        <w:adjustRightInd w:val="0"/>
        <w:snapToGrid w:val="0"/>
        <w:spacing w:line="360" w:lineRule="auto"/>
        <w:ind w:firstLine="560" w:firstLineChars="200"/>
        <w:rPr>
          <w:rFonts w:asciiTheme="minorEastAsia" w:hAnsiTheme="minorEastAsia" w:eastAsiaTheme="minorEastAsia"/>
        </w:rPr>
      </w:pPr>
      <w:r>
        <w:rPr>
          <w:rFonts w:asciiTheme="minorEastAsia" w:hAnsiTheme="minorEastAsia" w:eastAsiaTheme="minorEastAsia"/>
          <w:sz w:val="28"/>
          <w:szCs w:val="28"/>
        </w:rPr>
        <w:t>鉴于甲方拟</w:t>
      </w:r>
      <w:r>
        <w:rPr>
          <w:rFonts w:hint="eastAsia" w:asciiTheme="minorEastAsia" w:hAnsiTheme="minorEastAsia" w:eastAsiaTheme="minorEastAsia"/>
          <w:sz w:val="28"/>
          <w:szCs w:val="28"/>
          <w:lang w:val="en-US" w:eastAsia="zh-CN"/>
        </w:rPr>
        <w:t>委托</w:t>
      </w:r>
      <w:r>
        <w:rPr>
          <w:rFonts w:asciiTheme="minorEastAsia" w:hAnsiTheme="minorEastAsia" w:eastAsiaTheme="minorEastAsia"/>
          <w:sz w:val="28"/>
          <w:szCs w:val="28"/>
        </w:rPr>
        <w:t>乙方担任本合同所述服务事项的咨询顾问，乙方同意提供该服务。经友好协商，根据</w:t>
      </w:r>
      <w:r>
        <w:rPr>
          <w:rFonts w:hint="eastAsia" w:asciiTheme="minorEastAsia" w:hAnsiTheme="minorEastAsia" w:eastAsiaTheme="minorEastAsia"/>
          <w:sz w:val="28"/>
          <w:szCs w:val="28"/>
        </w:rPr>
        <w:t>相关</w:t>
      </w:r>
      <w:r>
        <w:rPr>
          <w:rFonts w:asciiTheme="minorEastAsia" w:hAnsiTheme="minorEastAsia" w:eastAsiaTheme="minorEastAsia"/>
          <w:sz w:val="28"/>
          <w:szCs w:val="28"/>
        </w:rPr>
        <w:t>法律规定，经甲乙双方协商一致，签订本合同。</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 xml:space="preserve">第一条 </w:t>
      </w:r>
      <w:r>
        <w:rPr>
          <w:rFonts w:hint="eastAsia" w:asciiTheme="minorEastAsia" w:hAnsiTheme="minorEastAsia" w:eastAsiaTheme="minorEastAsia"/>
          <w:szCs w:val="28"/>
          <w:lang w:val="en-US" w:eastAsia="zh-CN"/>
        </w:rPr>
        <w:t>委托和</w:t>
      </w:r>
      <w:r>
        <w:rPr>
          <w:rFonts w:asciiTheme="minorEastAsia" w:hAnsiTheme="minorEastAsia" w:eastAsiaTheme="minorEastAsia"/>
          <w:szCs w:val="28"/>
        </w:rPr>
        <w:t>服务事项</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甲方</w:t>
      </w:r>
      <w:r>
        <w:rPr>
          <w:rFonts w:hint="eastAsia" w:asciiTheme="minorEastAsia" w:hAnsiTheme="minorEastAsia" w:eastAsiaTheme="minorEastAsia"/>
          <w:sz w:val="28"/>
          <w:szCs w:val="28"/>
          <w:lang w:val="en-US" w:eastAsia="zh-CN"/>
        </w:rPr>
        <w:t>委托</w:t>
      </w:r>
      <w:r>
        <w:rPr>
          <w:rFonts w:asciiTheme="minorEastAsia" w:hAnsiTheme="minorEastAsia" w:eastAsiaTheme="minorEastAsia"/>
          <w:sz w:val="28"/>
          <w:szCs w:val="28"/>
        </w:rPr>
        <w:t>乙方担任咨询顾问，协助甲方完成以下事宜（服务事项）：</w:t>
      </w:r>
      <w:r>
        <w:rPr>
          <w:rFonts w:hint="eastAsia" w:asciiTheme="minorEastAsia" w:hAnsiTheme="minorEastAsia" w:eastAsiaTheme="minorEastAsia"/>
          <w:sz w:val="28"/>
          <w:szCs w:val="28"/>
          <w:u w:val="single"/>
        </w:rPr>
        <w:t>武器装备科研生产单位保密资格审查认证（二级）（以下简称“保密二级”）。</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第二条 服务内容和服务方式</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对本协议第一条所述之服务事项，</w:t>
      </w:r>
      <w:r>
        <w:rPr>
          <w:rFonts w:hint="eastAsia" w:asciiTheme="minorEastAsia" w:hAnsiTheme="minorEastAsia" w:eastAsiaTheme="minorEastAsia"/>
          <w:sz w:val="28"/>
          <w:szCs w:val="28"/>
        </w:rPr>
        <w:t>除涉密等级建议表由甲方自行取得外，其余事项均由乙方指导甲方完成，经甲乙双方确认，</w:t>
      </w:r>
      <w:r>
        <w:rPr>
          <w:rFonts w:asciiTheme="minorEastAsia" w:hAnsiTheme="minorEastAsia" w:eastAsiaTheme="minorEastAsia"/>
          <w:sz w:val="28"/>
          <w:szCs w:val="28"/>
        </w:rPr>
        <w:t>乙方提供</w:t>
      </w:r>
      <w:r>
        <w:rPr>
          <w:rFonts w:hint="eastAsia" w:asciiTheme="minorEastAsia" w:hAnsiTheme="minorEastAsia" w:eastAsiaTheme="minorEastAsia"/>
          <w:sz w:val="28"/>
          <w:szCs w:val="28"/>
        </w:rPr>
        <w:t>但不限于</w:t>
      </w:r>
      <w:r>
        <w:rPr>
          <w:rFonts w:asciiTheme="minorEastAsia" w:hAnsiTheme="minorEastAsia" w:eastAsiaTheme="minorEastAsia"/>
          <w:sz w:val="28"/>
          <w:szCs w:val="28"/>
        </w:rPr>
        <w:t>以下服务：</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1、指导甲方整理</w:t>
      </w:r>
      <w:r>
        <w:rPr>
          <w:rFonts w:hint="eastAsia" w:asciiTheme="minorEastAsia" w:hAnsiTheme="minorEastAsia" w:eastAsiaTheme="minorEastAsia"/>
          <w:sz w:val="28"/>
          <w:szCs w:val="28"/>
        </w:rPr>
        <w:t>保密二级</w:t>
      </w:r>
      <w:r>
        <w:rPr>
          <w:rFonts w:asciiTheme="minorEastAsia" w:hAnsiTheme="minorEastAsia" w:eastAsiaTheme="minorEastAsia"/>
          <w:sz w:val="28"/>
          <w:szCs w:val="28"/>
        </w:rPr>
        <w:t>资质申请材料；</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对</w:t>
      </w:r>
      <w:r>
        <w:rPr>
          <w:rFonts w:asciiTheme="minorEastAsia" w:hAnsiTheme="minorEastAsia" w:eastAsiaTheme="minorEastAsia"/>
          <w:sz w:val="28"/>
          <w:szCs w:val="28"/>
        </w:rPr>
        <w:t>甲方</w:t>
      </w:r>
      <w:r>
        <w:rPr>
          <w:rFonts w:hint="eastAsia" w:asciiTheme="minorEastAsia" w:hAnsiTheme="minorEastAsia" w:eastAsiaTheme="minorEastAsia"/>
          <w:sz w:val="28"/>
          <w:szCs w:val="28"/>
        </w:rPr>
        <w:t>保密</w:t>
      </w:r>
      <w:r>
        <w:rPr>
          <w:rFonts w:asciiTheme="minorEastAsia" w:hAnsiTheme="minorEastAsia" w:eastAsiaTheme="minorEastAsia"/>
          <w:sz w:val="28"/>
          <w:szCs w:val="28"/>
        </w:rPr>
        <w:t>人员</w:t>
      </w:r>
      <w:r>
        <w:rPr>
          <w:rFonts w:hint="eastAsia" w:asciiTheme="minorEastAsia" w:hAnsiTheme="minorEastAsia" w:eastAsiaTheme="minorEastAsia"/>
          <w:sz w:val="28"/>
          <w:szCs w:val="28"/>
        </w:rPr>
        <w:t>进行保</w:t>
      </w:r>
      <w:r>
        <w:rPr>
          <w:rFonts w:asciiTheme="minorEastAsia" w:hAnsiTheme="minorEastAsia" w:eastAsiaTheme="minorEastAsia"/>
          <w:sz w:val="28"/>
          <w:szCs w:val="28"/>
        </w:rPr>
        <w:t>密</w:t>
      </w:r>
      <w:r>
        <w:rPr>
          <w:rFonts w:hint="eastAsia" w:asciiTheme="minorEastAsia" w:hAnsiTheme="minorEastAsia" w:eastAsiaTheme="minorEastAsia"/>
          <w:sz w:val="28"/>
          <w:szCs w:val="28"/>
        </w:rPr>
        <w:t>体系</w:t>
      </w:r>
      <w:r>
        <w:rPr>
          <w:rFonts w:asciiTheme="minorEastAsia" w:hAnsiTheme="minorEastAsia" w:eastAsiaTheme="minorEastAsia"/>
          <w:sz w:val="28"/>
          <w:szCs w:val="28"/>
        </w:rPr>
        <w:t>知识</w:t>
      </w:r>
      <w:r>
        <w:rPr>
          <w:rFonts w:hint="eastAsia" w:asciiTheme="minorEastAsia" w:hAnsiTheme="minorEastAsia" w:eastAsiaTheme="minorEastAsia"/>
          <w:sz w:val="28"/>
          <w:szCs w:val="28"/>
        </w:rPr>
        <w:t>培训</w:t>
      </w:r>
      <w:r>
        <w:rPr>
          <w:rFonts w:asciiTheme="minorEastAsia" w:hAnsiTheme="minorEastAsia" w:eastAsiaTheme="minorEastAsia"/>
          <w:sz w:val="28"/>
          <w:szCs w:val="28"/>
        </w:rPr>
        <w:t>；</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w:t>
      </w:r>
      <w:r>
        <w:rPr>
          <w:rFonts w:hint="eastAsia" w:asciiTheme="minorEastAsia" w:hAnsiTheme="minorEastAsia" w:eastAsiaTheme="minorEastAsia"/>
          <w:sz w:val="28"/>
          <w:szCs w:val="28"/>
        </w:rPr>
        <w:t>指导并协助</w:t>
      </w:r>
      <w:r>
        <w:rPr>
          <w:rFonts w:asciiTheme="minorEastAsia" w:hAnsiTheme="minorEastAsia" w:eastAsiaTheme="minorEastAsia"/>
          <w:sz w:val="28"/>
          <w:szCs w:val="28"/>
        </w:rPr>
        <w:t>甲方</w:t>
      </w:r>
      <w:r>
        <w:rPr>
          <w:rFonts w:hint="eastAsia" w:asciiTheme="minorEastAsia" w:hAnsiTheme="minorEastAsia" w:eastAsiaTheme="minorEastAsia"/>
          <w:sz w:val="28"/>
          <w:szCs w:val="28"/>
        </w:rPr>
        <w:t>搭建</w:t>
      </w:r>
      <w:r>
        <w:rPr>
          <w:rFonts w:asciiTheme="minorEastAsia" w:hAnsiTheme="minorEastAsia" w:eastAsiaTheme="minorEastAsia"/>
          <w:sz w:val="28"/>
          <w:szCs w:val="28"/>
        </w:rPr>
        <w:t>保密管理制度</w:t>
      </w:r>
      <w:r>
        <w:rPr>
          <w:rFonts w:hint="eastAsia" w:asciiTheme="minorEastAsia" w:hAnsiTheme="minorEastAsia" w:eastAsiaTheme="minorEastAsia"/>
          <w:sz w:val="28"/>
          <w:szCs w:val="28"/>
        </w:rPr>
        <w:t>体系并投入运行，监督</w:t>
      </w:r>
      <w:r>
        <w:rPr>
          <w:rFonts w:asciiTheme="minorEastAsia" w:hAnsiTheme="minorEastAsia" w:eastAsiaTheme="minorEastAsia"/>
          <w:sz w:val="28"/>
          <w:szCs w:val="28"/>
        </w:rPr>
        <w:t>甲方保密管理制度</w:t>
      </w:r>
      <w:r>
        <w:rPr>
          <w:rFonts w:hint="eastAsia" w:asciiTheme="minorEastAsia" w:hAnsiTheme="minorEastAsia" w:eastAsiaTheme="minorEastAsia"/>
          <w:sz w:val="28"/>
          <w:szCs w:val="28"/>
        </w:rPr>
        <w:t>体系运行情况并及时</w:t>
      </w:r>
      <w:r>
        <w:rPr>
          <w:rFonts w:asciiTheme="minorEastAsia" w:hAnsiTheme="minorEastAsia" w:eastAsiaTheme="minorEastAsia"/>
          <w:sz w:val="28"/>
          <w:szCs w:val="28"/>
        </w:rPr>
        <w:t>提出整改意见；</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4、</w:t>
      </w:r>
      <w:r>
        <w:rPr>
          <w:rFonts w:hint="eastAsia" w:asciiTheme="minorEastAsia" w:hAnsiTheme="minorEastAsia" w:eastAsiaTheme="minorEastAsia"/>
          <w:sz w:val="28"/>
          <w:szCs w:val="28"/>
        </w:rPr>
        <w:t>乙方提供配</w:t>
      </w:r>
      <w:r>
        <w:rPr>
          <w:rFonts w:asciiTheme="minorEastAsia" w:hAnsiTheme="minorEastAsia" w:eastAsiaTheme="minorEastAsia"/>
          <w:sz w:val="28"/>
          <w:szCs w:val="28"/>
        </w:rPr>
        <w:t>备</w:t>
      </w:r>
      <w:r>
        <w:rPr>
          <w:rFonts w:hint="eastAsia" w:asciiTheme="minorEastAsia" w:hAnsiTheme="minorEastAsia" w:eastAsiaTheme="minorEastAsia"/>
          <w:sz w:val="28"/>
          <w:szCs w:val="28"/>
        </w:rPr>
        <w:t>符合要求</w:t>
      </w:r>
      <w:r>
        <w:rPr>
          <w:rFonts w:asciiTheme="minorEastAsia" w:hAnsiTheme="minorEastAsia" w:eastAsiaTheme="minorEastAsia"/>
          <w:sz w:val="28"/>
          <w:szCs w:val="28"/>
        </w:rPr>
        <w:t>的软</w:t>
      </w:r>
      <w:r>
        <w:rPr>
          <w:rFonts w:hint="eastAsia" w:asciiTheme="minorEastAsia" w:hAnsiTheme="minorEastAsia" w:eastAsiaTheme="minorEastAsia"/>
          <w:sz w:val="28"/>
          <w:szCs w:val="28"/>
        </w:rPr>
        <w:t>件及</w:t>
      </w:r>
      <w:r>
        <w:rPr>
          <w:rFonts w:asciiTheme="minorEastAsia" w:hAnsiTheme="minorEastAsia" w:eastAsiaTheme="minorEastAsia"/>
          <w:sz w:val="28"/>
          <w:szCs w:val="28"/>
        </w:rPr>
        <w:t>硬件</w:t>
      </w:r>
      <w:r>
        <w:rPr>
          <w:rFonts w:hint="eastAsia" w:asciiTheme="minorEastAsia" w:hAnsiTheme="minorEastAsia" w:eastAsiaTheme="minorEastAsia"/>
          <w:sz w:val="28"/>
          <w:szCs w:val="28"/>
        </w:rPr>
        <w:t>设备（附上设备清单明细，本合同包含相关</w:t>
      </w:r>
      <w:r>
        <w:rPr>
          <w:rFonts w:asciiTheme="minorEastAsia" w:hAnsiTheme="minorEastAsia" w:eastAsiaTheme="minorEastAsia"/>
          <w:sz w:val="28"/>
          <w:szCs w:val="28"/>
        </w:rPr>
        <w:t>软</w:t>
      </w:r>
      <w:r>
        <w:rPr>
          <w:rFonts w:hint="eastAsia" w:asciiTheme="minorEastAsia" w:hAnsiTheme="minorEastAsia" w:eastAsiaTheme="minorEastAsia"/>
          <w:sz w:val="28"/>
          <w:szCs w:val="28"/>
        </w:rPr>
        <w:t>件及</w:t>
      </w:r>
      <w:r>
        <w:rPr>
          <w:rFonts w:asciiTheme="minorEastAsia" w:hAnsiTheme="minorEastAsia" w:eastAsiaTheme="minorEastAsia"/>
          <w:sz w:val="28"/>
          <w:szCs w:val="28"/>
        </w:rPr>
        <w:t>硬件</w:t>
      </w:r>
      <w:r>
        <w:rPr>
          <w:rFonts w:hint="eastAsia" w:asciiTheme="minorEastAsia" w:hAnsiTheme="minorEastAsia" w:eastAsiaTheme="minorEastAsia"/>
          <w:sz w:val="28"/>
          <w:szCs w:val="28"/>
        </w:rPr>
        <w:t>设备费用）</w:t>
      </w:r>
      <w:r>
        <w:rPr>
          <w:rFonts w:asciiTheme="minorEastAsia" w:hAnsiTheme="minorEastAsia" w:eastAsiaTheme="minorEastAsia"/>
          <w:sz w:val="28"/>
          <w:szCs w:val="28"/>
        </w:rPr>
        <w:t>；</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组织专家进行</w:t>
      </w:r>
      <w:r>
        <w:rPr>
          <w:rFonts w:asciiTheme="minorEastAsia" w:hAnsiTheme="minorEastAsia" w:eastAsiaTheme="minorEastAsia"/>
          <w:sz w:val="28"/>
          <w:szCs w:val="28"/>
        </w:rPr>
        <w:t>2</w:t>
      </w:r>
      <w:r>
        <w:rPr>
          <w:rFonts w:hint="eastAsia" w:asciiTheme="minorEastAsia" w:hAnsiTheme="minorEastAsia" w:eastAsiaTheme="minorEastAsia"/>
          <w:sz w:val="28"/>
          <w:szCs w:val="28"/>
        </w:rPr>
        <w:t>次</w:t>
      </w:r>
      <w:r>
        <w:rPr>
          <w:rFonts w:asciiTheme="minorEastAsia" w:hAnsiTheme="minorEastAsia" w:eastAsiaTheme="minorEastAsia"/>
          <w:sz w:val="28"/>
          <w:szCs w:val="28"/>
        </w:rPr>
        <w:t>现场</w:t>
      </w:r>
      <w:r>
        <w:rPr>
          <w:rFonts w:hint="eastAsia" w:asciiTheme="minorEastAsia" w:hAnsiTheme="minorEastAsia" w:eastAsiaTheme="minorEastAsia"/>
          <w:sz w:val="28"/>
          <w:szCs w:val="28"/>
        </w:rPr>
        <w:t>预</w:t>
      </w:r>
      <w:r>
        <w:rPr>
          <w:rFonts w:asciiTheme="minorEastAsia" w:hAnsiTheme="minorEastAsia" w:eastAsiaTheme="minorEastAsia"/>
          <w:sz w:val="28"/>
          <w:szCs w:val="28"/>
        </w:rPr>
        <w:t>审</w:t>
      </w:r>
      <w:r>
        <w:rPr>
          <w:rFonts w:hint="eastAsia" w:asciiTheme="minorEastAsia" w:hAnsiTheme="minorEastAsia" w:eastAsiaTheme="minorEastAsia"/>
          <w:sz w:val="28"/>
          <w:szCs w:val="28"/>
        </w:rPr>
        <w:t>查</w:t>
      </w:r>
      <w:r>
        <w:rPr>
          <w:rFonts w:asciiTheme="minorEastAsia" w:hAnsiTheme="minorEastAsia" w:eastAsiaTheme="minorEastAsia"/>
          <w:sz w:val="28"/>
          <w:szCs w:val="28"/>
        </w:rPr>
        <w:t>；</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6、指导甲方完成不同规模的保密工作会议并完成会议记录；</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7</w:t>
      </w:r>
      <w:r>
        <w:rPr>
          <w:rFonts w:hint="eastAsia" w:asciiTheme="minorEastAsia" w:hAnsiTheme="minorEastAsia" w:eastAsiaTheme="minorEastAsia"/>
          <w:sz w:val="28"/>
          <w:szCs w:val="28"/>
        </w:rPr>
        <w:t>、指导甲方填写提交认证申请书等相关文件；</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8</w:t>
      </w:r>
      <w:r>
        <w:rPr>
          <w:rFonts w:hint="eastAsia" w:asciiTheme="minorEastAsia" w:hAnsiTheme="minorEastAsia" w:eastAsiaTheme="minorEastAsia"/>
          <w:sz w:val="28"/>
          <w:szCs w:val="28"/>
        </w:rPr>
        <w:t>、负责湛江湾实验室综合楼一楼（约1</w:t>
      </w:r>
      <w:r>
        <w:rPr>
          <w:rFonts w:asciiTheme="minorEastAsia" w:hAnsiTheme="minorEastAsia" w:eastAsiaTheme="minorEastAsia"/>
          <w:sz w:val="28"/>
          <w:szCs w:val="28"/>
        </w:rPr>
        <w:t>9</w:t>
      </w:r>
      <w:r>
        <w:rPr>
          <w:rFonts w:hint="eastAsia" w:asciiTheme="minorEastAsia" w:hAnsiTheme="minorEastAsia" w:eastAsiaTheme="minorEastAsia"/>
          <w:sz w:val="28"/>
          <w:szCs w:val="28"/>
        </w:rPr>
        <w:t>平方米）保密要害部位改造，并跟踪保密要害部位变更到实验室龙王湾研发基地。</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9、</w:t>
      </w:r>
      <w:r>
        <w:rPr>
          <w:rFonts w:hint="eastAsia" w:asciiTheme="minorEastAsia" w:hAnsiTheme="minorEastAsia" w:eastAsiaTheme="minorEastAsia"/>
          <w:sz w:val="28"/>
          <w:szCs w:val="28"/>
        </w:rPr>
        <w:t>跟踪现场审查、并</w:t>
      </w:r>
      <w:r>
        <w:rPr>
          <w:rFonts w:asciiTheme="minorEastAsia" w:hAnsiTheme="minorEastAsia" w:eastAsiaTheme="minorEastAsia"/>
          <w:sz w:val="28"/>
          <w:szCs w:val="28"/>
        </w:rPr>
        <w:t>指导甲方对现场审</w:t>
      </w:r>
      <w:r>
        <w:rPr>
          <w:rFonts w:hint="eastAsia" w:asciiTheme="minorEastAsia" w:hAnsiTheme="minorEastAsia" w:eastAsiaTheme="minorEastAsia"/>
          <w:sz w:val="28"/>
          <w:szCs w:val="28"/>
        </w:rPr>
        <w:t>查</w:t>
      </w:r>
      <w:r>
        <w:rPr>
          <w:rFonts w:asciiTheme="minorEastAsia" w:hAnsiTheme="minorEastAsia" w:eastAsiaTheme="minorEastAsia"/>
          <w:sz w:val="28"/>
          <w:szCs w:val="28"/>
        </w:rPr>
        <w:t>出现的问题进行整改</w:t>
      </w:r>
      <w:r>
        <w:rPr>
          <w:rFonts w:hint="eastAsia" w:asciiTheme="minorEastAsia" w:hAnsiTheme="minorEastAsia" w:eastAsiaTheme="minorEastAsia"/>
          <w:sz w:val="28"/>
          <w:szCs w:val="28"/>
        </w:rPr>
        <w:t>直至通过现场审查</w:t>
      </w:r>
      <w:r>
        <w:rPr>
          <w:rFonts w:asciiTheme="minorEastAsia" w:hAnsiTheme="minorEastAsia" w:eastAsiaTheme="minorEastAsia"/>
          <w:sz w:val="28"/>
          <w:szCs w:val="28"/>
        </w:rPr>
        <w:t>。</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10、其他与保密相关的工作。</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 xml:space="preserve">第三条 </w:t>
      </w:r>
      <w:r>
        <w:rPr>
          <w:rFonts w:hint="eastAsia" w:asciiTheme="minorEastAsia" w:hAnsiTheme="minorEastAsia" w:eastAsiaTheme="minorEastAsia"/>
          <w:szCs w:val="28"/>
        </w:rPr>
        <w:t>保密二级</w:t>
      </w:r>
      <w:r>
        <w:rPr>
          <w:rFonts w:asciiTheme="minorEastAsia" w:hAnsiTheme="minorEastAsia" w:eastAsiaTheme="minorEastAsia"/>
          <w:szCs w:val="28"/>
        </w:rPr>
        <w:t>申请条件</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1、中华人民共和国境内依法成立 3 年以上的法人，无犯罪记录；</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2、承担或拟承担武器装备科研生产的项目、产品涉及国际秘密；</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3、无境外（含港澳台）控股或直接投资，且通过间接方式投资的外方投资者及其一致行动人的出资比例最终不得超过20%；</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法定代表人、主要负责人、实际控制人、董（监）事会人员、高级管理人员以及承担涉密武器装备科研生产任务的人员，应当具有中华人民共和国国籍，无境外永久居留权或者长期居留许可，与境外（含港澳台）人员无婚姻关系；</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5、有固定的科研生产和办公场所（产权证明或 3 年以上的租赁合同），具有承担涉密武器装备科研生产任务的能力；</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6、保密制度完善，有专门的机构或者人员负责保密工作、场所、设施、设备防护符合国家保密规定和标准；</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7、一年内未发生泄密事件。</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第四条 合同期限</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在甲方完全配合、无相关</w:t>
      </w:r>
      <w:bookmarkStart w:id="0" w:name="_Hlk99359648"/>
      <w:r>
        <w:rPr>
          <w:rFonts w:hint="eastAsia" w:asciiTheme="minorEastAsia" w:hAnsiTheme="minorEastAsia" w:eastAsiaTheme="minorEastAsia"/>
          <w:sz w:val="28"/>
          <w:szCs w:val="28"/>
        </w:rPr>
        <w:t>国家政策变动、无不可抗因素的情况下</w:t>
      </w:r>
      <w:bookmarkEnd w:id="0"/>
      <w:r>
        <w:rPr>
          <w:rFonts w:hint="eastAsia" w:asciiTheme="minorEastAsia" w:hAnsiTheme="minorEastAsia" w:eastAsiaTheme="minorEastAsia"/>
          <w:sz w:val="28"/>
          <w:szCs w:val="28"/>
        </w:rPr>
        <w:t>，自合同签订起8个月内乙方协助甲方取得军工科研生产单位保密二级资格证书。</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第五条 验收、评价方法</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按合同要求期限，</w:t>
      </w:r>
      <w:r>
        <w:rPr>
          <w:rFonts w:asciiTheme="minorEastAsia" w:hAnsiTheme="minorEastAsia" w:eastAsiaTheme="minorEastAsia"/>
          <w:sz w:val="28"/>
          <w:szCs w:val="28"/>
        </w:rPr>
        <w:t>通过现场审</w:t>
      </w:r>
      <w:r>
        <w:rPr>
          <w:rFonts w:hint="eastAsia" w:asciiTheme="minorEastAsia" w:hAnsiTheme="minorEastAsia" w:eastAsiaTheme="minorEastAsia"/>
          <w:sz w:val="28"/>
          <w:szCs w:val="28"/>
        </w:rPr>
        <w:t>查</w:t>
      </w:r>
      <w:r>
        <w:rPr>
          <w:rFonts w:asciiTheme="minorEastAsia" w:hAnsiTheme="minorEastAsia" w:eastAsiaTheme="minorEastAsia"/>
          <w:sz w:val="28"/>
          <w:szCs w:val="28"/>
        </w:rPr>
        <w:t>的方式</w:t>
      </w:r>
      <w:r>
        <w:rPr>
          <w:rFonts w:hint="eastAsia" w:asciiTheme="minorEastAsia" w:hAnsiTheme="minorEastAsia" w:eastAsiaTheme="minorEastAsia"/>
          <w:sz w:val="28"/>
          <w:szCs w:val="28"/>
        </w:rPr>
        <w:t>进行</w:t>
      </w:r>
      <w:r>
        <w:rPr>
          <w:rFonts w:asciiTheme="minorEastAsia" w:hAnsiTheme="minorEastAsia" w:eastAsiaTheme="minorEastAsia"/>
          <w:sz w:val="28"/>
          <w:szCs w:val="28"/>
        </w:rPr>
        <w:t>验证和评价</w:t>
      </w:r>
      <w:r>
        <w:rPr>
          <w:rFonts w:hint="eastAsia" w:asciiTheme="minorEastAsia" w:hAnsiTheme="minorEastAsia" w:eastAsiaTheme="minorEastAsia"/>
          <w:sz w:val="28"/>
          <w:szCs w:val="28"/>
        </w:rPr>
        <w:t>，协助实验室取得军工科研生产单位保密二级资格证书。</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2、截止日期</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（1）申请材料递交：待甲方</w:t>
      </w:r>
      <w:r>
        <w:rPr>
          <w:rFonts w:hint="eastAsia" w:asciiTheme="minorEastAsia" w:hAnsiTheme="minorEastAsia" w:eastAsiaTheme="minorEastAsia"/>
          <w:sz w:val="28"/>
          <w:szCs w:val="28"/>
        </w:rPr>
        <w:t>所具备的</w:t>
      </w:r>
      <w:r>
        <w:rPr>
          <w:rFonts w:asciiTheme="minorEastAsia" w:hAnsiTheme="minorEastAsia" w:eastAsiaTheme="minorEastAsia"/>
          <w:sz w:val="28"/>
          <w:szCs w:val="28"/>
        </w:rPr>
        <w:t>条件满足</w:t>
      </w:r>
      <w:r>
        <w:rPr>
          <w:rFonts w:hint="eastAsia" w:asciiTheme="minorEastAsia" w:hAnsiTheme="minorEastAsia" w:eastAsiaTheme="minorEastAsia"/>
          <w:sz w:val="28"/>
          <w:szCs w:val="28"/>
        </w:rPr>
        <w:t>保密二级现场审查</w:t>
      </w:r>
      <w:r>
        <w:rPr>
          <w:rFonts w:asciiTheme="minorEastAsia" w:hAnsiTheme="minorEastAsia" w:eastAsiaTheme="minorEastAsia"/>
          <w:sz w:val="28"/>
          <w:szCs w:val="28"/>
        </w:rPr>
        <w:t>要求后，乙方应确保甲方在10日内</w:t>
      </w:r>
      <w:r>
        <w:rPr>
          <w:rFonts w:hint="eastAsia" w:asciiTheme="minorEastAsia" w:hAnsiTheme="minorEastAsia" w:eastAsiaTheme="minorEastAsia"/>
          <w:sz w:val="28"/>
          <w:szCs w:val="28"/>
        </w:rPr>
        <w:t>将</w:t>
      </w:r>
      <w:r>
        <w:rPr>
          <w:rFonts w:asciiTheme="minorEastAsia" w:hAnsiTheme="minorEastAsia" w:eastAsiaTheme="minorEastAsia"/>
          <w:sz w:val="28"/>
          <w:szCs w:val="28"/>
        </w:rPr>
        <w:t>申请材料递交</w:t>
      </w:r>
      <w:r>
        <w:rPr>
          <w:rFonts w:hint="eastAsia" w:asciiTheme="minorEastAsia" w:hAnsiTheme="minorEastAsia" w:eastAsiaTheme="minorEastAsia"/>
          <w:sz w:val="28"/>
          <w:szCs w:val="28"/>
        </w:rPr>
        <w:t>至军工保密资格认证委</w:t>
      </w:r>
      <w:r>
        <w:rPr>
          <w:rFonts w:asciiTheme="minorEastAsia" w:hAnsiTheme="minorEastAsia" w:eastAsiaTheme="minorEastAsia"/>
          <w:sz w:val="28"/>
          <w:szCs w:val="28"/>
        </w:rPr>
        <w:t>审核。</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（2）审核日期：现场审核日期以主管部门通知为准。</w:t>
      </w:r>
    </w:p>
    <w:p>
      <w:pPr>
        <w:adjustRightInd w:val="0"/>
        <w:snapToGrid w:val="0"/>
        <w:spacing w:line="360" w:lineRule="auto"/>
        <w:ind w:firstLine="560" w:firstLineChars="200"/>
        <w:rPr>
          <w:rFonts w:asciiTheme="minorEastAsia" w:hAnsiTheme="minorEastAsia" w:eastAsiaTheme="minorEastAsia"/>
          <w:sz w:val="28"/>
          <w:szCs w:val="28"/>
        </w:rPr>
      </w:pP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 xml:space="preserve">第六条 </w:t>
      </w:r>
      <w:r>
        <w:rPr>
          <w:rFonts w:hint="eastAsia" w:asciiTheme="minorEastAsia" w:hAnsiTheme="minorEastAsia" w:eastAsiaTheme="minorEastAsia"/>
          <w:szCs w:val="28"/>
        </w:rPr>
        <w:t>合同金额</w:t>
      </w:r>
      <w:r>
        <w:rPr>
          <w:rFonts w:asciiTheme="minorEastAsia" w:hAnsiTheme="minorEastAsia" w:eastAsiaTheme="minorEastAsia"/>
          <w:szCs w:val="28"/>
        </w:rPr>
        <w:t>及支付方式</w:t>
      </w:r>
    </w:p>
    <w:p>
      <w:pPr>
        <w:adjustRightInd w:val="0"/>
        <w:snapToGrid w:val="0"/>
        <w:spacing w:line="360" w:lineRule="auto"/>
        <w:ind w:left="760" w:leftChars="200" w:hanging="280" w:hangingChars="100"/>
        <w:rPr>
          <w:rFonts w:asciiTheme="minorEastAsia" w:hAnsiTheme="minorEastAsia" w:eastAsiaTheme="minorEastAsia"/>
          <w:sz w:val="28"/>
          <w:szCs w:val="28"/>
        </w:rPr>
      </w:pPr>
      <w:r>
        <w:rPr>
          <w:rFonts w:asciiTheme="minorEastAsia" w:hAnsiTheme="minorEastAsia" w:eastAsiaTheme="minorEastAsia"/>
          <w:sz w:val="28"/>
          <w:szCs w:val="28"/>
        </w:rPr>
        <w:t>1、根据乙方提供的咨询</w:t>
      </w:r>
      <w:r>
        <w:rPr>
          <w:rFonts w:hint="eastAsia" w:asciiTheme="minorEastAsia" w:hAnsiTheme="minorEastAsia" w:eastAsiaTheme="minorEastAsia"/>
          <w:sz w:val="28"/>
          <w:szCs w:val="28"/>
        </w:rPr>
        <w:t>、</w:t>
      </w:r>
      <w:r>
        <w:rPr>
          <w:rFonts w:asciiTheme="minorEastAsia" w:hAnsiTheme="minorEastAsia" w:eastAsiaTheme="minorEastAsia"/>
          <w:sz w:val="28"/>
          <w:szCs w:val="28"/>
        </w:rPr>
        <w:t>服务内容，经甲乙双方商定，本合同</w:t>
      </w:r>
      <w:r>
        <w:rPr>
          <w:rFonts w:hint="eastAsia" w:asciiTheme="minorEastAsia" w:hAnsiTheme="minorEastAsia" w:eastAsiaTheme="minorEastAsia"/>
          <w:sz w:val="28"/>
          <w:szCs w:val="28"/>
        </w:rPr>
        <w:t>费用</w:t>
      </w:r>
      <w:r>
        <w:rPr>
          <w:rFonts w:asciiTheme="minorEastAsia" w:hAnsiTheme="minorEastAsia" w:eastAsiaTheme="minorEastAsia"/>
          <w:sz w:val="28"/>
          <w:szCs w:val="28"/>
        </w:rPr>
        <w:t>总</w:t>
      </w:r>
      <w:r>
        <w:rPr>
          <w:rFonts w:hint="eastAsia" w:asciiTheme="minorEastAsia" w:hAnsiTheme="minorEastAsia" w:eastAsiaTheme="minorEastAsia"/>
          <w:sz w:val="28"/>
          <w:szCs w:val="28"/>
        </w:rPr>
        <w:t>金</w:t>
      </w:r>
      <w:r>
        <w:rPr>
          <w:rFonts w:asciiTheme="minorEastAsia" w:hAnsiTheme="minorEastAsia" w:eastAsiaTheme="minorEastAsia"/>
          <w:sz w:val="28"/>
          <w:szCs w:val="28"/>
        </w:rPr>
        <w:t>额为人民币</w:t>
      </w: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w:t>
      </w:r>
      <w:r>
        <w:rPr>
          <w:rFonts w:asciiTheme="minorEastAsia" w:hAnsiTheme="minorEastAsia" w:eastAsiaTheme="minorEastAsia"/>
          <w:sz w:val="28"/>
          <w:szCs w:val="28"/>
        </w:rPr>
        <w:t>大写</w:t>
      </w:r>
      <w:r>
        <w:rPr>
          <w:rFonts w:hint="eastAsia" w:asciiTheme="minorEastAsia" w:hAnsiTheme="minorEastAsia" w:eastAsiaTheme="minorEastAsia"/>
          <w:sz w:val="28"/>
          <w:szCs w:val="28"/>
        </w:rPr>
        <w:t>人民币：</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，此费用包含合同第二条约定的全部服务内容，直至甲方取得军工科研生产单位保密二级资格证书，除此费用以外，甲方无须再支付其他费用；</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2、付款方式：</w:t>
      </w:r>
    </w:p>
    <w:p>
      <w:pPr>
        <w:pStyle w:val="4"/>
        <w:adjustRightInd w:val="0"/>
        <w:snapToGrid w:val="0"/>
        <w:spacing w:line="360" w:lineRule="auto"/>
        <w:ind w:left="1320" w:leftChars="200" w:hanging="840" w:hangingChars="300"/>
        <w:rPr>
          <w:rFonts w:asciiTheme="minorEastAsia" w:hAnsiTheme="minorEastAsia" w:eastAsiaTheme="minorEastAsia"/>
          <w:sz w:val="28"/>
          <w:szCs w:val="28"/>
        </w:rPr>
      </w:pPr>
      <w:r>
        <w:rPr>
          <w:rFonts w:asciiTheme="minorEastAsia" w:hAnsiTheme="minorEastAsia" w:eastAsiaTheme="minorEastAsia"/>
          <w:sz w:val="28"/>
          <w:szCs w:val="28"/>
        </w:rPr>
        <w:t>（1）本合同签署后</w:t>
      </w:r>
      <w:r>
        <w:rPr>
          <w:rFonts w:hint="eastAsia" w:asciiTheme="minorEastAsia" w:hAnsiTheme="minorEastAsia" w:eastAsiaTheme="minorEastAsia"/>
          <w:sz w:val="28"/>
          <w:szCs w:val="28"/>
        </w:rPr>
        <w:t>，</w:t>
      </w:r>
      <w:r>
        <w:rPr>
          <w:rFonts w:asciiTheme="minorEastAsia" w:hAnsiTheme="minorEastAsia" w:eastAsiaTheme="minorEastAsia"/>
          <w:sz w:val="28"/>
          <w:szCs w:val="28"/>
        </w:rPr>
        <w:t>甲方向乙方支付</w:t>
      </w:r>
      <w:r>
        <w:rPr>
          <w:rFonts w:hint="eastAsia" w:asciiTheme="minorEastAsia" w:hAnsiTheme="minorEastAsia" w:eastAsiaTheme="minorEastAsia"/>
          <w:sz w:val="28"/>
          <w:szCs w:val="28"/>
        </w:rPr>
        <w:t>合同</w:t>
      </w:r>
      <w:r>
        <w:rPr>
          <w:rFonts w:asciiTheme="minorEastAsia" w:hAnsiTheme="minorEastAsia" w:eastAsiaTheme="minorEastAsia"/>
          <w:sz w:val="28"/>
          <w:szCs w:val="28"/>
        </w:rPr>
        <w:t>总</w:t>
      </w:r>
      <w:r>
        <w:rPr>
          <w:rFonts w:hint="eastAsia" w:asciiTheme="minorEastAsia" w:hAnsiTheme="minorEastAsia" w:eastAsiaTheme="minorEastAsia"/>
          <w:sz w:val="28"/>
          <w:szCs w:val="28"/>
        </w:rPr>
        <w:t>金</w:t>
      </w:r>
      <w:r>
        <w:rPr>
          <w:rFonts w:asciiTheme="minorEastAsia" w:hAnsiTheme="minorEastAsia" w:eastAsiaTheme="minorEastAsia"/>
          <w:sz w:val="28"/>
          <w:szCs w:val="28"/>
        </w:rPr>
        <w:t>额的</w:t>
      </w:r>
      <w:r>
        <w:rPr>
          <w:rFonts w:hint="eastAsia" w:asciiTheme="minorEastAsia" w:hAnsiTheme="minorEastAsia" w:eastAsiaTheme="minorEastAsia"/>
          <w:sz w:val="28"/>
          <w:szCs w:val="28"/>
          <w:u w:val="single"/>
          <w:lang w:val="en-US" w:eastAsia="zh-CN"/>
        </w:rPr>
        <w:t>2</w:t>
      </w:r>
      <w:r>
        <w:rPr>
          <w:rFonts w:asciiTheme="minorEastAsia" w:hAnsiTheme="minorEastAsia" w:eastAsiaTheme="minorEastAsia"/>
          <w:sz w:val="28"/>
          <w:szCs w:val="28"/>
          <w:u w:val="single"/>
        </w:rPr>
        <w:t>0%</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p>
    <w:p>
      <w:pPr>
        <w:pStyle w:val="4"/>
        <w:adjustRightInd w:val="0"/>
        <w:snapToGrid w:val="0"/>
        <w:spacing w:line="360" w:lineRule="auto"/>
        <w:ind w:left="1040" w:leftChars="200" w:hanging="560" w:hangingChars="200"/>
        <w:rPr>
          <w:rFonts w:asciiTheme="minorEastAsia" w:hAnsiTheme="minorEastAsia" w:eastAsiaTheme="minorEastAsia"/>
          <w:sz w:val="28"/>
          <w:szCs w:val="28"/>
        </w:rPr>
      </w:pPr>
      <w:r>
        <w:rPr>
          <w:rFonts w:hint="eastAsia" w:asciiTheme="minorEastAsia" w:hAnsiTheme="minorEastAsia" w:eastAsiaTheme="minorEastAsia"/>
          <w:sz w:val="28"/>
          <w:szCs w:val="28"/>
        </w:rPr>
        <w:t>（2）保密要害部位改造完成，保密二级管理制度体系投入运行</w:t>
      </w:r>
      <w:r>
        <w:rPr>
          <w:rFonts w:hint="eastAsia" w:asciiTheme="minorEastAsia" w:hAnsiTheme="minorEastAsia" w:eastAsiaTheme="minorEastAsia"/>
          <w:sz w:val="28"/>
          <w:szCs w:val="28"/>
          <w:u w:val="single"/>
        </w:rPr>
        <w:t>后</w:t>
      </w:r>
      <w:r>
        <w:rPr>
          <w:rFonts w:hint="eastAsia" w:asciiTheme="minorEastAsia" w:hAnsiTheme="minorEastAsia" w:eastAsiaTheme="minorEastAsia"/>
          <w:sz w:val="28"/>
          <w:szCs w:val="28"/>
        </w:rPr>
        <w:t>，</w:t>
      </w:r>
      <w:r>
        <w:rPr>
          <w:rFonts w:asciiTheme="minorEastAsia" w:hAnsiTheme="minorEastAsia" w:eastAsiaTheme="minorEastAsia"/>
          <w:sz w:val="28"/>
          <w:szCs w:val="28"/>
        </w:rPr>
        <w:t>甲方向乙方支付</w:t>
      </w:r>
      <w:r>
        <w:rPr>
          <w:rFonts w:hint="eastAsia" w:asciiTheme="minorEastAsia" w:hAnsiTheme="minorEastAsia" w:eastAsiaTheme="minorEastAsia"/>
          <w:sz w:val="28"/>
          <w:szCs w:val="28"/>
        </w:rPr>
        <w:t>合同总金</w:t>
      </w:r>
      <w:r>
        <w:rPr>
          <w:rFonts w:asciiTheme="minorEastAsia" w:hAnsiTheme="minorEastAsia" w:eastAsiaTheme="minorEastAsia"/>
          <w:sz w:val="28"/>
          <w:szCs w:val="28"/>
        </w:rPr>
        <w:t>额的</w:t>
      </w:r>
      <w:r>
        <w:rPr>
          <w:rFonts w:hint="eastAsia" w:asciiTheme="minorEastAsia" w:hAnsiTheme="minorEastAsia" w:eastAsiaTheme="minorEastAsia"/>
          <w:sz w:val="28"/>
          <w:szCs w:val="28"/>
          <w:u w:val="single"/>
          <w:lang w:val="en-US" w:eastAsia="zh-CN"/>
        </w:rPr>
        <w:t>3</w:t>
      </w:r>
      <w:bookmarkStart w:id="4" w:name="_GoBack"/>
      <w:bookmarkEnd w:id="4"/>
      <w:r>
        <w:rPr>
          <w:rFonts w:asciiTheme="minorEastAsia" w:hAnsiTheme="minorEastAsia" w:eastAsiaTheme="minorEastAsia"/>
          <w:sz w:val="28"/>
          <w:szCs w:val="28"/>
          <w:u w:val="single"/>
        </w:rPr>
        <w:t>0%</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p>
    <w:p>
      <w:pPr>
        <w:pStyle w:val="4"/>
        <w:adjustRightInd w:val="0"/>
        <w:snapToGrid w:val="0"/>
        <w:spacing w:line="360" w:lineRule="auto"/>
        <w:ind w:left="1040" w:leftChars="200" w:hanging="560" w:hangingChars="200"/>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3</w:t>
      </w:r>
      <w:r>
        <w:rPr>
          <w:rFonts w:asciiTheme="minorEastAsia" w:hAnsiTheme="minorEastAsia" w:eastAsiaTheme="minorEastAsia"/>
          <w:sz w:val="28"/>
          <w:szCs w:val="28"/>
        </w:rPr>
        <w:t>）甲方现场审</w:t>
      </w:r>
      <w:r>
        <w:rPr>
          <w:rFonts w:hint="eastAsia" w:asciiTheme="minorEastAsia" w:hAnsiTheme="minorEastAsia" w:eastAsiaTheme="minorEastAsia"/>
          <w:sz w:val="28"/>
          <w:szCs w:val="28"/>
        </w:rPr>
        <w:t>查</w:t>
      </w:r>
      <w:r>
        <w:rPr>
          <w:rFonts w:asciiTheme="minorEastAsia" w:hAnsiTheme="minorEastAsia" w:eastAsiaTheme="minorEastAsia"/>
          <w:sz w:val="28"/>
          <w:szCs w:val="28"/>
        </w:rPr>
        <w:t>通过</w:t>
      </w:r>
      <w:r>
        <w:rPr>
          <w:rFonts w:hint="eastAsia" w:asciiTheme="minorEastAsia" w:hAnsiTheme="minorEastAsia" w:eastAsiaTheme="minorEastAsia"/>
          <w:sz w:val="28"/>
          <w:szCs w:val="28"/>
        </w:rPr>
        <w:t>，且取得军工科研生产单位保密二级资格证书后，甲方</w:t>
      </w:r>
      <w:r>
        <w:rPr>
          <w:rFonts w:asciiTheme="minorEastAsia" w:hAnsiTheme="minorEastAsia" w:eastAsiaTheme="minorEastAsia"/>
          <w:sz w:val="28"/>
          <w:szCs w:val="28"/>
        </w:rPr>
        <w:t>向乙方支付</w:t>
      </w:r>
      <w:r>
        <w:rPr>
          <w:rFonts w:hint="eastAsia" w:asciiTheme="minorEastAsia" w:hAnsiTheme="minorEastAsia" w:eastAsiaTheme="minorEastAsia"/>
          <w:sz w:val="28"/>
          <w:szCs w:val="28"/>
        </w:rPr>
        <w:t>合同总金额的</w:t>
      </w:r>
      <w:r>
        <w:rPr>
          <w:rFonts w:asciiTheme="minorEastAsia" w:hAnsiTheme="minorEastAsia" w:eastAsiaTheme="minorEastAsia"/>
          <w:sz w:val="28"/>
          <w:szCs w:val="28"/>
          <w:u w:val="single"/>
        </w:rPr>
        <w:t>50%</w:t>
      </w:r>
      <w:r>
        <w:rPr>
          <w:rFonts w:hint="eastAsia" w:asciiTheme="minorEastAsia" w:hAnsiTheme="minorEastAsia" w:eastAsiaTheme="minorEastAsia"/>
          <w:sz w:val="28"/>
          <w:szCs w:val="28"/>
        </w:rPr>
        <w:t>。</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t>4</w:t>
      </w:r>
      <w:r>
        <w:rPr>
          <w:rFonts w:hint="eastAsia" w:asciiTheme="minorEastAsia" w:hAnsiTheme="minorEastAsia" w:eastAsiaTheme="minorEastAsia"/>
          <w:sz w:val="28"/>
          <w:szCs w:val="28"/>
        </w:rPr>
        <w:t>）关于费用的支付，甲方应在收到乙方提供的足额合法且符合税法规定的增值税专用发票的十五个工作日内，向乙方支付相应的费用。乙方已知悉甲方使用财政资金，上述付款时间为甲方向政府财政部门提出申请时间，不含政府财政审核时间（如有此环节），因非甲方原因（如银行延迟、政府财政部门审核等）造成乙方迟延收到款项的，甲方不承担违约责任。</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乙方的结算信息如下：</w:t>
      </w:r>
    </w:p>
    <w:p>
      <w:pPr>
        <w:adjustRightInd w:val="0"/>
        <w:snapToGrid w:val="0"/>
        <w:spacing w:line="360" w:lineRule="auto"/>
        <w:ind w:firstLine="1120" w:firstLineChars="400"/>
        <w:rPr>
          <w:rFonts w:asciiTheme="minorEastAsia" w:hAnsiTheme="minorEastAsia" w:eastAsiaTheme="minorEastAsia"/>
          <w:sz w:val="28"/>
          <w:szCs w:val="28"/>
        </w:rPr>
      </w:pPr>
      <w:r>
        <w:rPr>
          <w:rFonts w:hint="eastAsia" w:asciiTheme="minorEastAsia" w:hAnsiTheme="minorEastAsia" w:eastAsiaTheme="minorEastAsia"/>
          <w:sz w:val="28"/>
          <w:szCs w:val="28"/>
        </w:rPr>
        <w:t>乙方名称：</w:t>
      </w:r>
    </w:p>
    <w:p>
      <w:pPr>
        <w:adjustRightInd w:val="0"/>
        <w:snapToGrid w:val="0"/>
        <w:spacing w:line="360" w:lineRule="auto"/>
        <w:ind w:firstLine="1120" w:firstLineChars="400"/>
        <w:rPr>
          <w:rFonts w:asciiTheme="minorEastAsia" w:hAnsiTheme="minorEastAsia" w:eastAsiaTheme="minorEastAsia"/>
          <w:sz w:val="28"/>
          <w:szCs w:val="28"/>
        </w:rPr>
      </w:pPr>
      <w:r>
        <w:rPr>
          <w:rFonts w:hint="eastAsia" w:asciiTheme="minorEastAsia" w:hAnsiTheme="minorEastAsia" w:eastAsiaTheme="minorEastAsia"/>
          <w:sz w:val="28"/>
          <w:szCs w:val="28"/>
        </w:rPr>
        <w:t>户名：</w:t>
      </w:r>
    </w:p>
    <w:p>
      <w:pPr>
        <w:adjustRightInd w:val="0"/>
        <w:snapToGrid w:val="0"/>
        <w:spacing w:line="360" w:lineRule="auto"/>
        <w:ind w:firstLine="1120" w:firstLineChars="400"/>
        <w:rPr>
          <w:rFonts w:asciiTheme="minorEastAsia" w:hAnsiTheme="minorEastAsia" w:eastAsiaTheme="minorEastAsia"/>
          <w:sz w:val="28"/>
          <w:szCs w:val="28"/>
        </w:rPr>
      </w:pPr>
      <w:r>
        <w:rPr>
          <w:rFonts w:hint="eastAsia" w:asciiTheme="minorEastAsia" w:hAnsiTheme="minorEastAsia" w:eastAsiaTheme="minorEastAsia"/>
          <w:sz w:val="28"/>
          <w:szCs w:val="28"/>
        </w:rPr>
        <w:t>开户行：</w:t>
      </w:r>
    </w:p>
    <w:p>
      <w:pPr>
        <w:adjustRightInd w:val="0"/>
        <w:snapToGrid w:val="0"/>
        <w:spacing w:line="360" w:lineRule="auto"/>
        <w:ind w:firstLine="1120" w:firstLineChars="400"/>
        <w:rPr>
          <w:rFonts w:asciiTheme="minorEastAsia" w:hAnsiTheme="minorEastAsia" w:eastAsiaTheme="minorEastAsia"/>
          <w:sz w:val="28"/>
          <w:szCs w:val="28"/>
        </w:rPr>
      </w:pPr>
      <w:r>
        <w:rPr>
          <w:rFonts w:hint="eastAsia" w:asciiTheme="minorEastAsia" w:hAnsiTheme="minorEastAsia" w:eastAsiaTheme="minorEastAsia"/>
          <w:sz w:val="28"/>
          <w:szCs w:val="28"/>
        </w:rPr>
        <w:t>账号：</w:t>
      </w:r>
    </w:p>
    <w:p>
      <w:pPr>
        <w:adjustRightInd w:val="0"/>
        <w:snapToGrid w:val="0"/>
        <w:spacing w:line="360" w:lineRule="auto"/>
        <w:ind w:firstLine="1120" w:firstLineChars="400"/>
        <w:rPr>
          <w:rFonts w:asciiTheme="minorEastAsia" w:hAnsiTheme="minorEastAsia" w:eastAsiaTheme="minorEastAsia"/>
          <w:sz w:val="28"/>
          <w:szCs w:val="28"/>
        </w:rPr>
      </w:pPr>
      <w:r>
        <w:rPr>
          <w:rFonts w:hint="eastAsia" w:asciiTheme="minorEastAsia" w:hAnsiTheme="minorEastAsia" w:eastAsiaTheme="minorEastAsia"/>
          <w:sz w:val="28"/>
          <w:szCs w:val="28"/>
        </w:rPr>
        <w:t>地址：</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w:t>
      </w:r>
      <w:r>
        <w:rPr>
          <w:rFonts w:hint="eastAsia" w:asciiTheme="minorEastAsia" w:hAnsiTheme="minorEastAsia" w:eastAsiaTheme="minorEastAsia"/>
          <w:szCs w:val="28"/>
        </w:rPr>
        <w:t>七</w:t>
      </w:r>
      <w:r>
        <w:rPr>
          <w:rFonts w:asciiTheme="minorEastAsia" w:hAnsiTheme="minorEastAsia" w:eastAsiaTheme="minorEastAsia"/>
          <w:szCs w:val="28"/>
        </w:rPr>
        <w:t>条 甲方的义务</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、甲方须按照军工保密资格认定工作指导手册的要求，配备相关人员，完成取证过程中的相关工作。</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2、按本</w:t>
      </w:r>
      <w:r>
        <w:rPr>
          <w:rFonts w:hint="eastAsia" w:asciiTheme="minorEastAsia" w:hAnsiTheme="minorEastAsia" w:eastAsiaTheme="minorEastAsia"/>
          <w:sz w:val="28"/>
          <w:szCs w:val="28"/>
        </w:rPr>
        <w:t>合同</w:t>
      </w:r>
      <w:r>
        <w:rPr>
          <w:rFonts w:asciiTheme="minorEastAsia" w:hAnsiTheme="minorEastAsia" w:eastAsiaTheme="minorEastAsia"/>
          <w:sz w:val="28"/>
          <w:szCs w:val="28"/>
        </w:rPr>
        <w:t>第</w:t>
      </w:r>
      <w:r>
        <w:rPr>
          <w:rFonts w:hint="eastAsia" w:asciiTheme="minorEastAsia" w:hAnsiTheme="minorEastAsia" w:eastAsiaTheme="minorEastAsia"/>
          <w:sz w:val="28"/>
          <w:szCs w:val="28"/>
        </w:rPr>
        <w:t>六</w:t>
      </w:r>
      <w:r>
        <w:rPr>
          <w:rFonts w:asciiTheme="minorEastAsia" w:hAnsiTheme="minorEastAsia" w:eastAsiaTheme="minorEastAsia"/>
          <w:sz w:val="28"/>
          <w:szCs w:val="28"/>
        </w:rPr>
        <w:t>条的</w:t>
      </w:r>
      <w:r>
        <w:rPr>
          <w:rFonts w:hint="eastAsia" w:asciiTheme="minorEastAsia" w:hAnsiTheme="minorEastAsia" w:eastAsiaTheme="minorEastAsia"/>
          <w:sz w:val="28"/>
          <w:szCs w:val="28"/>
        </w:rPr>
        <w:t>约定</w:t>
      </w:r>
      <w:r>
        <w:rPr>
          <w:rFonts w:asciiTheme="minorEastAsia" w:hAnsiTheme="minorEastAsia" w:eastAsiaTheme="minorEastAsia"/>
          <w:sz w:val="28"/>
          <w:szCs w:val="28"/>
        </w:rPr>
        <w:t>向乙方支付咨询费用。</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3、向乙方提供培训咨询所需</w:t>
      </w:r>
      <w:r>
        <w:rPr>
          <w:rFonts w:hint="eastAsia" w:asciiTheme="minorEastAsia" w:hAnsiTheme="minorEastAsia" w:eastAsiaTheme="minorEastAsia"/>
          <w:sz w:val="28"/>
          <w:szCs w:val="28"/>
        </w:rPr>
        <w:t>的相关资料。</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w:t>
      </w:r>
      <w:r>
        <w:rPr>
          <w:rFonts w:hint="eastAsia" w:asciiTheme="minorEastAsia" w:hAnsiTheme="minorEastAsia" w:eastAsiaTheme="minorEastAsia"/>
          <w:szCs w:val="28"/>
        </w:rPr>
        <w:t>八</w:t>
      </w:r>
      <w:r>
        <w:rPr>
          <w:rFonts w:asciiTheme="minorEastAsia" w:hAnsiTheme="minorEastAsia" w:eastAsiaTheme="minorEastAsia"/>
          <w:szCs w:val="28"/>
        </w:rPr>
        <w:t>条 乙方的义务</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1、积极为甲方提供本协议第一条</w:t>
      </w:r>
      <w:r>
        <w:rPr>
          <w:rFonts w:hint="eastAsia" w:asciiTheme="minorEastAsia" w:hAnsiTheme="minorEastAsia" w:eastAsiaTheme="minorEastAsia"/>
          <w:sz w:val="28"/>
          <w:szCs w:val="28"/>
        </w:rPr>
        <w:t>、第二条</w:t>
      </w:r>
      <w:r>
        <w:rPr>
          <w:rFonts w:asciiTheme="minorEastAsia" w:hAnsiTheme="minorEastAsia" w:eastAsiaTheme="minorEastAsia"/>
          <w:sz w:val="28"/>
          <w:szCs w:val="28"/>
        </w:rPr>
        <w:t>规定的服务，并保证按甲方要求和咨询行业公认准则完成受托之服务事项；</w:t>
      </w:r>
    </w:p>
    <w:p>
      <w:pPr>
        <w:adjustRightInd w:val="0"/>
        <w:snapToGrid w:val="0"/>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2、根据服务事项的进度及双方议定的工作</w:t>
      </w:r>
      <w:r>
        <w:rPr>
          <w:rFonts w:hint="eastAsia" w:asciiTheme="minorEastAsia" w:hAnsiTheme="minorEastAsia" w:eastAsiaTheme="minorEastAsia"/>
          <w:sz w:val="28"/>
          <w:szCs w:val="28"/>
        </w:rPr>
        <w:t>进程</w:t>
      </w:r>
      <w:r>
        <w:rPr>
          <w:rFonts w:asciiTheme="minorEastAsia" w:hAnsiTheme="minorEastAsia" w:eastAsiaTheme="minorEastAsia"/>
          <w:sz w:val="28"/>
          <w:szCs w:val="28"/>
        </w:rPr>
        <w:t>，向甲方提供专业意见，协助甲方实施。</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乙方应在本合同结束时（或未予实施、终止时），乙方应将用于本合同的文件、技术资料、图纸（磁，纸介质）文件、合同、图片、影像资料（包括复印件）等，全部如数返还给甲方，不得以任何理由和方式保留。该文件的返还并不免除乙方及其相关人员的保密义务。</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w:t>
      </w:r>
      <w:r>
        <w:rPr>
          <w:rFonts w:hint="eastAsia" w:asciiTheme="minorEastAsia" w:hAnsiTheme="minorEastAsia" w:eastAsiaTheme="minorEastAsia"/>
          <w:szCs w:val="28"/>
        </w:rPr>
        <w:t>九</w:t>
      </w:r>
      <w:r>
        <w:rPr>
          <w:rFonts w:asciiTheme="minorEastAsia" w:hAnsiTheme="minorEastAsia" w:eastAsiaTheme="minorEastAsia"/>
          <w:szCs w:val="28"/>
        </w:rPr>
        <w:t>条 保密</w:t>
      </w:r>
      <w:r>
        <w:rPr>
          <w:rFonts w:hint="eastAsia" w:asciiTheme="minorEastAsia" w:hAnsiTheme="minorEastAsia" w:eastAsiaTheme="minorEastAsia"/>
          <w:szCs w:val="28"/>
        </w:rPr>
        <w:t>条款</w:t>
      </w:r>
    </w:p>
    <w:p>
      <w:pPr>
        <w:adjustRightInd w:val="0"/>
        <w:snapToGrid w:val="0"/>
        <w:spacing w:line="360" w:lineRule="auto"/>
        <w:ind w:firstLine="560" w:firstLineChars="200"/>
        <w:rPr>
          <w:rFonts w:ascii="Calibri" w:hAnsi="Calibri"/>
          <w:sz w:val="28"/>
          <w:szCs w:val="28"/>
        </w:rPr>
      </w:pPr>
      <w:r>
        <w:rPr>
          <w:rFonts w:hint="eastAsia" w:ascii="Calibri" w:hAnsi="Calibri"/>
          <w:sz w:val="28"/>
          <w:szCs w:val="28"/>
        </w:rPr>
        <w:t>1、本合同拥有信息的一方即乙方（“提供方”）根据本合同向一方即甲方(“接受方”)提供的信息，包括但不限于技术性信息、商业性信息、文件、计划、图表、模型、参数、数据、标准、专有技术、业务或业务运作方法以及其他专有信息，本合同的条款和与本合同有关的其他商业信息和技术信息（以下统称“保密信息”），只能由接受方及其人员为本合同目的而使用。除本合同另有规定外，对于提供方提供的任何保密信息，未经提供方的书面同意，接受方及其知悉信息的人员均不得直接或间接地以任何方式提供或披露给任何“第三方”。在本条中，“第三方”是指任何自然人、企业或其分支机构、代理、组织或其他实体。</w:t>
      </w:r>
    </w:p>
    <w:p>
      <w:pPr>
        <w:adjustRightInd w:val="0"/>
        <w:snapToGrid w:val="0"/>
        <w:spacing w:line="360" w:lineRule="auto"/>
        <w:ind w:firstLine="560" w:firstLineChars="200"/>
        <w:rPr>
          <w:rFonts w:ascii="Calibri" w:hAnsi="Calibri"/>
          <w:sz w:val="28"/>
          <w:szCs w:val="28"/>
        </w:rPr>
      </w:pPr>
      <w:r>
        <w:rPr>
          <w:rFonts w:ascii="Calibri" w:hAnsi="Calibri"/>
          <w:sz w:val="28"/>
          <w:szCs w:val="28"/>
        </w:rPr>
        <w:t>2</w:t>
      </w:r>
      <w:r>
        <w:rPr>
          <w:rFonts w:hint="eastAsia" w:ascii="Calibri" w:hAnsi="Calibri"/>
          <w:sz w:val="28"/>
          <w:szCs w:val="28"/>
        </w:rPr>
        <w:t>、接受方提供或披露的保密信息，仅可由接受方为执行本合同需要披露给指定的雇员，并且仅在为执行本合同所需的范围内进行该等披露；但是，接受方在采取一切合理的预防措施之前，不得向其雇员披露任何保密信息，该预防措施包括但不限于告知雇员将要披露信息的保密性质，由该等雇员做出至少与本合同保密义务一样严格的保密承诺等，以防止该等雇员为个人利益使用保密信息或向任何第三方做出未经授权的任何披露。</w:t>
      </w:r>
    </w:p>
    <w:p>
      <w:pPr>
        <w:adjustRightInd w:val="0"/>
        <w:snapToGrid w:val="0"/>
        <w:spacing w:line="360" w:lineRule="auto"/>
        <w:ind w:firstLine="560" w:firstLineChars="200"/>
        <w:rPr>
          <w:rFonts w:ascii="Calibri" w:hAnsi="Calibri"/>
          <w:sz w:val="28"/>
          <w:szCs w:val="28"/>
        </w:rPr>
      </w:pPr>
      <w:r>
        <w:rPr>
          <w:rFonts w:ascii="Calibri" w:hAnsi="Calibri"/>
          <w:sz w:val="28"/>
          <w:szCs w:val="28"/>
        </w:rPr>
        <w:t>3</w:t>
      </w:r>
      <w:r>
        <w:rPr>
          <w:rFonts w:hint="eastAsia" w:ascii="Calibri" w:hAnsi="Calibri"/>
          <w:sz w:val="28"/>
          <w:szCs w:val="28"/>
        </w:rPr>
        <w:t>、接受方的律师、会计师、承包商和顾问为提供专业协助而需要了解保密信息时，接受方可向其披露保密信息，但是，其应要求上述人员签订保密协议或按照有关职业道德标准履行保密义务。</w:t>
      </w:r>
    </w:p>
    <w:p>
      <w:pPr>
        <w:adjustRightInd w:val="0"/>
        <w:snapToGrid w:val="0"/>
        <w:spacing w:line="360" w:lineRule="auto"/>
        <w:ind w:firstLine="560" w:firstLineChars="200"/>
        <w:rPr>
          <w:rFonts w:asciiTheme="minorEastAsia" w:hAnsiTheme="minorEastAsia" w:eastAsiaTheme="minorEastAsia"/>
          <w:sz w:val="28"/>
          <w:szCs w:val="28"/>
        </w:rPr>
      </w:pPr>
      <w:r>
        <w:rPr>
          <w:rFonts w:ascii="Calibri" w:hAnsi="Calibri"/>
          <w:sz w:val="28"/>
          <w:szCs w:val="28"/>
        </w:rPr>
        <w:t>4</w:t>
      </w:r>
      <w:r>
        <w:rPr>
          <w:rFonts w:hint="eastAsia" w:ascii="Calibri" w:hAnsi="Calibri"/>
          <w:sz w:val="28"/>
          <w:szCs w:val="28"/>
        </w:rPr>
        <w:t>、如相关政府部门或监管机构要求接受方披露任何保密信息，接受方可在该政府部门或机构要求的范围内做出披露而无需承担本合同项下的责任。但前提是，该接受方应立即将需披露的信息书面通知提供方，以便提供方采取必要的保护措施，且该等通知应尽可能在信息披露前做出，并且接受方应尽商业上合理的努力确保该等被披露的信息获得有关政府机关或机构的保密待遇。</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第十条 违约责任</w:t>
      </w:r>
    </w:p>
    <w:p>
      <w:pPr>
        <w:adjustRightInd w:val="0"/>
        <w:snapToGrid w:val="0"/>
        <w:spacing w:line="360" w:lineRule="auto"/>
        <w:ind w:firstLine="560" w:firstLineChars="200"/>
        <w:rPr>
          <w:rFonts w:ascii="Calibri" w:hAnsi="Calibri"/>
          <w:sz w:val="28"/>
          <w:szCs w:val="28"/>
        </w:rPr>
      </w:pPr>
      <w:r>
        <w:rPr>
          <w:rFonts w:asciiTheme="minorEastAsia" w:hAnsiTheme="minorEastAsia" w:eastAsiaTheme="minorEastAsia"/>
          <w:sz w:val="28"/>
          <w:szCs w:val="28"/>
        </w:rPr>
        <w:t>1、</w:t>
      </w:r>
      <w:r>
        <w:rPr>
          <w:rFonts w:hint="eastAsia" w:ascii="Calibri" w:hAnsi="Calibri"/>
          <w:sz w:val="28"/>
          <w:szCs w:val="28"/>
        </w:rPr>
        <w:t>任何一方未履行本合同项下的任何一项条款均被视为违约。违约方未遵守本合同约定造成损失的，守约方可根据违约情况追究违约方的赔偿责任和其他责任，并有权终止本合同。</w:t>
      </w:r>
    </w:p>
    <w:p>
      <w:pPr>
        <w:autoSpaceDE w:val="0"/>
        <w:autoSpaceDN w:val="0"/>
        <w:adjustRightInd w:val="0"/>
        <w:snapToGrid w:val="0"/>
        <w:spacing w:line="360" w:lineRule="auto"/>
        <w:ind w:firstLine="560" w:firstLineChars="200"/>
        <w:rPr>
          <w:rFonts w:ascii="Calibri" w:hAnsi="Calibri"/>
          <w:sz w:val="28"/>
          <w:szCs w:val="28"/>
        </w:rPr>
      </w:pPr>
      <w:r>
        <w:rPr>
          <w:rFonts w:ascii="Calibri" w:hAnsi="Calibri"/>
          <w:sz w:val="28"/>
          <w:szCs w:val="28"/>
        </w:rPr>
        <w:t>2</w:t>
      </w:r>
      <w:r>
        <w:rPr>
          <w:rFonts w:hint="eastAsia" w:ascii="Calibri" w:hAnsi="Calibri"/>
          <w:sz w:val="28"/>
          <w:szCs w:val="28"/>
        </w:rPr>
        <w:t>、乙方正常履行合同义务的，如甲方未按合同规定向乙方支付合同金额，</w:t>
      </w:r>
      <w:bookmarkStart w:id="1" w:name="_Hlk99359781"/>
      <w:r>
        <w:rPr>
          <w:rFonts w:hint="eastAsia" w:ascii="Calibri" w:hAnsi="Calibri"/>
          <w:sz w:val="28"/>
          <w:szCs w:val="28"/>
        </w:rPr>
        <w:t>需每日按应付款部分总金额的0.1%向乙方支付违约金，最多不超过合同总额的5%。若因乙方没有及时向甲方提供相应票据导致迟延支付的，甲方不承担迟延履行的责任。</w:t>
      </w:r>
      <w:bookmarkEnd w:id="1"/>
    </w:p>
    <w:p>
      <w:pPr>
        <w:adjustRightInd w:val="0"/>
        <w:snapToGrid w:val="0"/>
        <w:spacing w:line="360" w:lineRule="auto"/>
        <w:ind w:firstLine="560" w:firstLineChars="200"/>
        <w:rPr>
          <w:rFonts w:ascii="Calibri" w:hAnsi="Calibri"/>
          <w:sz w:val="28"/>
          <w:szCs w:val="28"/>
        </w:rPr>
      </w:pPr>
      <w:r>
        <w:rPr>
          <w:rFonts w:ascii="Calibri" w:hAnsi="Calibri"/>
          <w:sz w:val="28"/>
          <w:szCs w:val="28"/>
        </w:rPr>
        <w:t>3</w:t>
      </w:r>
      <w:r>
        <w:rPr>
          <w:rFonts w:hint="eastAsia" w:ascii="Calibri" w:hAnsi="Calibri"/>
          <w:sz w:val="28"/>
          <w:szCs w:val="28"/>
        </w:rPr>
        <w:t>、如因乙方行为侵害任何第三方合法权益，乙方应负责处理并承担所有相关责任。</w:t>
      </w:r>
    </w:p>
    <w:p>
      <w:pPr>
        <w:adjustRightInd w:val="0"/>
        <w:snapToGrid w:val="0"/>
        <w:spacing w:line="360" w:lineRule="auto"/>
        <w:ind w:firstLine="560" w:firstLineChars="200"/>
        <w:rPr>
          <w:rFonts w:ascii="Calibri" w:hAnsi="Calibri"/>
          <w:sz w:val="28"/>
          <w:szCs w:val="28"/>
        </w:rPr>
      </w:pPr>
      <w:r>
        <w:rPr>
          <w:rFonts w:hint="eastAsia" w:ascii="Calibri" w:hAnsi="Calibri"/>
          <w:sz w:val="28"/>
          <w:szCs w:val="28"/>
        </w:rPr>
        <w:t xml:space="preserve">4、在合同履行过程中，如因乙方原因无法按照本合同的项目时间和规划内容完成合同义务的，需每日按合同总金额的1%向甲方支付违约金，乙方应负责处理并承担所有相关责任。 </w:t>
      </w:r>
      <w:r>
        <w:rPr>
          <w:rFonts w:ascii="Calibri" w:hAnsi="Calibri"/>
          <w:sz w:val="28"/>
          <w:szCs w:val="28"/>
        </w:rPr>
        <w:t xml:space="preserve">   </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Calibri" w:hAnsi="Calibri"/>
          <w:sz w:val="28"/>
          <w:szCs w:val="28"/>
        </w:rPr>
        <w:t>5、若甲方未能取得</w:t>
      </w:r>
      <w:r>
        <w:rPr>
          <w:rFonts w:hint="eastAsia" w:asciiTheme="minorEastAsia" w:hAnsiTheme="minorEastAsia" w:eastAsiaTheme="minorEastAsia"/>
          <w:sz w:val="28"/>
          <w:szCs w:val="28"/>
        </w:rPr>
        <w:t>军工科研生产单位保密二级资格证书的，乙方应无条件为甲方提供修正的服务方案直至甲方取得军工科研生产单位保密二级资格证书为止，期间不再增加费用。若超过本合同约定期限3个月仍未取得，乙方应将甲方已支付的全部费用予以退还，双方合同解除，乙方向甲方支付合同价款20%的违约金，如因疫情等不可抗拒因素导致的延期除外。</w:t>
      </w:r>
    </w:p>
    <w:p>
      <w:pPr>
        <w:adjustRightInd w:val="0"/>
        <w:snapToGrid w:val="0"/>
        <w:spacing w:line="360" w:lineRule="auto"/>
        <w:ind w:firstLine="560" w:firstLineChars="200"/>
        <w:rPr>
          <w:rFonts w:asciiTheme="minorEastAsia" w:hAnsiTheme="minorEastAsia" w:eastAsiaTheme="minorEastAsia"/>
          <w:sz w:val="28"/>
          <w:szCs w:val="28"/>
        </w:rPr>
      </w:pPr>
      <w:r>
        <w:rPr>
          <w:rFonts w:ascii="Calibri" w:hAnsi="Calibri"/>
          <w:sz w:val="28"/>
          <w:szCs w:val="28"/>
        </w:rPr>
        <w:t>6</w:t>
      </w:r>
      <w:r>
        <w:rPr>
          <w:rFonts w:hint="eastAsia" w:ascii="Calibri" w:hAnsi="Calibri"/>
          <w:sz w:val="28"/>
          <w:szCs w:val="28"/>
        </w:rPr>
        <w:t>、</w:t>
      </w:r>
      <w:bookmarkStart w:id="2" w:name="_Hlk98928647"/>
      <w:r>
        <w:rPr>
          <w:rFonts w:hint="eastAsia" w:ascii="Calibri" w:hAnsi="Calibri"/>
          <w:sz w:val="28"/>
          <w:szCs w:val="28"/>
        </w:rPr>
        <w:t>在合同履行过程中</w:t>
      </w:r>
      <w:bookmarkEnd w:id="2"/>
      <w:r>
        <w:rPr>
          <w:rFonts w:hint="eastAsia" w:ascii="Calibri" w:hAnsi="Calibri"/>
          <w:sz w:val="28"/>
          <w:szCs w:val="28"/>
        </w:rPr>
        <w:t>，如因甲方单方面变更合同要求，或因甲方所属人员配合度问题致使乙方</w:t>
      </w:r>
      <w:bookmarkStart w:id="3" w:name="_Hlk98928732"/>
      <w:r>
        <w:rPr>
          <w:rFonts w:hint="eastAsia" w:ascii="Calibri" w:hAnsi="Calibri"/>
          <w:sz w:val="28"/>
          <w:szCs w:val="28"/>
        </w:rPr>
        <w:t>无法按照本合同的项目时间规划内容完成合同，乙方应书面提醒，甲方应负责处理，迟延期间不产生违约金。</w:t>
      </w:r>
      <w:bookmarkEnd w:id="3"/>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第十</w:t>
      </w:r>
      <w:r>
        <w:rPr>
          <w:rFonts w:hint="eastAsia" w:asciiTheme="minorEastAsia" w:hAnsiTheme="minorEastAsia" w:eastAsiaTheme="minorEastAsia"/>
          <w:szCs w:val="28"/>
        </w:rPr>
        <w:t>一</w:t>
      </w:r>
      <w:r>
        <w:rPr>
          <w:rFonts w:asciiTheme="minorEastAsia" w:hAnsiTheme="minorEastAsia" w:eastAsiaTheme="minorEastAsia"/>
          <w:szCs w:val="28"/>
        </w:rPr>
        <w:t xml:space="preserve">条 </w:t>
      </w:r>
      <w:r>
        <w:rPr>
          <w:rFonts w:hint="eastAsia" w:asciiTheme="minorEastAsia" w:hAnsiTheme="minorEastAsia" w:eastAsiaTheme="minorEastAsia"/>
          <w:szCs w:val="28"/>
        </w:rPr>
        <w:t>合同</w:t>
      </w:r>
      <w:r>
        <w:rPr>
          <w:rFonts w:asciiTheme="minorEastAsia" w:hAnsiTheme="minorEastAsia" w:eastAsiaTheme="minorEastAsia"/>
          <w:szCs w:val="28"/>
        </w:rPr>
        <w:t>变更</w:t>
      </w:r>
      <w:r>
        <w:rPr>
          <w:rFonts w:hint="eastAsia" w:asciiTheme="minorEastAsia" w:hAnsiTheme="minorEastAsia" w:eastAsiaTheme="minorEastAsia"/>
          <w:szCs w:val="28"/>
        </w:rPr>
        <w:t>和解除</w:t>
      </w:r>
    </w:p>
    <w:p>
      <w:pPr>
        <w:adjustRightInd w:val="0"/>
        <w:snapToGrid w:val="0"/>
        <w:spacing w:line="360" w:lineRule="auto"/>
        <w:ind w:firstLine="560" w:firstLineChars="200"/>
        <w:rPr>
          <w:rFonts w:ascii="Calibri" w:hAnsi="Calibri"/>
          <w:sz w:val="28"/>
          <w:szCs w:val="28"/>
        </w:rPr>
      </w:pPr>
      <w:r>
        <w:rPr>
          <w:rFonts w:hint="eastAsia" w:ascii="Calibri" w:hAnsi="Calibri"/>
          <w:sz w:val="28"/>
          <w:szCs w:val="28"/>
        </w:rPr>
        <w:t>1、本合同生效后，除法律法规或本合同另有规定外，未经甲、乙双方协商一致，任何一方不得提前终止或解除本合同。</w:t>
      </w:r>
    </w:p>
    <w:p>
      <w:pPr>
        <w:adjustRightInd w:val="0"/>
        <w:snapToGrid w:val="0"/>
        <w:spacing w:line="360" w:lineRule="auto"/>
        <w:ind w:firstLine="560" w:firstLineChars="200"/>
        <w:rPr>
          <w:rFonts w:ascii="Calibri" w:hAnsi="Calibri"/>
          <w:sz w:val="28"/>
          <w:szCs w:val="28"/>
        </w:rPr>
      </w:pPr>
      <w:r>
        <w:rPr>
          <w:rFonts w:ascii="Calibri" w:hAnsi="Calibri"/>
          <w:sz w:val="28"/>
          <w:szCs w:val="28"/>
        </w:rPr>
        <w:t>2</w:t>
      </w:r>
      <w:r>
        <w:rPr>
          <w:rFonts w:hint="eastAsia" w:ascii="Calibri" w:hAnsi="Calibri"/>
          <w:sz w:val="28"/>
          <w:szCs w:val="28"/>
        </w:rPr>
        <w:t>、任何一方要求协议变更合同的，应该先向对方发出书面通知，然后进行协商，协商一致的，应当另行订立书面补充协议。未经协商擅自变更合同的，该变更无效。</w:t>
      </w:r>
    </w:p>
    <w:p>
      <w:pPr>
        <w:adjustRightInd w:val="0"/>
        <w:snapToGrid w:val="0"/>
        <w:spacing w:line="360" w:lineRule="auto"/>
        <w:ind w:firstLine="560" w:firstLineChars="200"/>
        <w:rPr>
          <w:rFonts w:asciiTheme="minorEastAsia" w:hAnsiTheme="minorEastAsia" w:eastAsiaTheme="minorEastAsia"/>
          <w:sz w:val="28"/>
          <w:szCs w:val="28"/>
        </w:rPr>
      </w:pPr>
      <w:r>
        <w:rPr>
          <w:rFonts w:ascii="Calibri" w:hAnsi="Calibri"/>
          <w:sz w:val="28"/>
          <w:szCs w:val="28"/>
        </w:rPr>
        <w:t>3</w:t>
      </w:r>
      <w:r>
        <w:rPr>
          <w:rFonts w:hint="eastAsia" w:ascii="Calibri" w:hAnsi="Calibri"/>
          <w:sz w:val="28"/>
          <w:szCs w:val="28"/>
        </w:rPr>
        <w:t>、任何一方违反本合同规定，且造成本合同无法继续履行的，守约方有权书面通知解除本合同。</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第十</w:t>
      </w:r>
      <w:r>
        <w:rPr>
          <w:rFonts w:hint="eastAsia" w:asciiTheme="minorEastAsia" w:hAnsiTheme="minorEastAsia" w:eastAsiaTheme="minorEastAsia"/>
          <w:szCs w:val="28"/>
        </w:rPr>
        <w:t>二</w:t>
      </w:r>
      <w:r>
        <w:rPr>
          <w:rFonts w:asciiTheme="minorEastAsia" w:hAnsiTheme="minorEastAsia" w:eastAsiaTheme="minorEastAsia"/>
          <w:szCs w:val="28"/>
        </w:rPr>
        <w:t xml:space="preserve">条 </w:t>
      </w:r>
      <w:r>
        <w:rPr>
          <w:rFonts w:hint="eastAsia" w:asciiTheme="minorEastAsia" w:hAnsiTheme="minorEastAsia" w:eastAsiaTheme="minorEastAsia"/>
          <w:szCs w:val="28"/>
        </w:rPr>
        <w:t>适用法律和争议解决</w:t>
      </w:r>
    </w:p>
    <w:p>
      <w:pPr>
        <w:adjustRightInd w:val="0"/>
        <w:snapToGrid w:val="0"/>
        <w:spacing w:line="360" w:lineRule="auto"/>
        <w:ind w:firstLine="560" w:firstLineChars="200"/>
        <w:rPr>
          <w:rFonts w:ascii="Calibri" w:hAnsi="Calibri"/>
          <w:sz w:val="28"/>
          <w:szCs w:val="28"/>
        </w:rPr>
      </w:pPr>
      <w:r>
        <w:rPr>
          <w:rFonts w:hint="eastAsia" w:ascii="Calibri" w:hAnsi="Calibri"/>
          <w:sz w:val="28"/>
          <w:szCs w:val="28"/>
        </w:rPr>
        <w:t>1、本合同的成立、有效性、解释、履行、签署、修订、和终止以及争议的解决均适用中华人民共和国法律。</w:t>
      </w:r>
    </w:p>
    <w:p>
      <w:pPr>
        <w:adjustRightInd w:val="0"/>
        <w:snapToGrid w:val="0"/>
        <w:spacing w:line="360" w:lineRule="auto"/>
        <w:ind w:firstLine="560" w:firstLineChars="200"/>
        <w:rPr>
          <w:rFonts w:ascii="Calibri" w:hAnsi="Calibri"/>
          <w:sz w:val="28"/>
          <w:szCs w:val="28"/>
        </w:rPr>
      </w:pPr>
      <w:r>
        <w:rPr>
          <w:rFonts w:ascii="Calibri" w:hAnsi="Calibri"/>
          <w:sz w:val="28"/>
          <w:szCs w:val="28"/>
        </w:rPr>
        <w:t>2</w:t>
      </w:r>
      <w:r>
        <w:rPr>
          <w:rFonts w:hint="eastAsia" w:ascii="Calibri" w:hAnsi="Calibri"/>
          <w:sz w:val="28"/>
          <w:szCs w:val="28"/>
        </w:rPr>
        <w:t>、如果双方因履行本合同产生争议，双方应当进行友好协商解决争议，如通过协商不能解决的，则双方有权提交甲方所在地的人民法院诉讼解决。</w:t>
      </w:r>
    </w:p>
    <w:p>
      <w:pPr>
        <w:adjustRightInd w:val="0"/>
        <w:snapToGrid w:val="0"/>
        <w:spacing w:line="360" w:lineRule="auto"/>
        <w:ind w:firstLine="560" w:firstLineChars="200"/>
        <w:rPr>
          <w:rFonts w:asciiTheme="minorEastAsia" w:hAnsiTheme="minorEastAsia" w:eastAsiaTheme="minorEastAsia"/>
          <w:sz w:val="28"/>
          <w:szCs w:val="28"/>
        </w:rPr>
      </w:pPr>
      <w:r>
        <w:rPr>
          <w:rFonts w:hint="eastAsia" w:ascii="Calibri" w:hAnsi="Calibri"/>
          <w:sz w:val="28"/>
          <w:szCs w:val="28"/>
        </w:rPr>
        <w:t>3、合同项下的任何通知或各种通讯联系均应以书面形式按本合同记载的地址、电传号及联系方式送达对方。因各方提供或者确认的送达地址和联系方式不准确、 或者送达地址变更后未及时依程序告知对方和司法机关、或者当事人和指定接收人拒绝签收等原因，导致诉讼文书未能被当事人实际接收，邮寄送达的，以文书退回之日视为送达之日；直接送达的，送达人当场在送达回证上记明情况之日视为送达之日。</w:t>
      </w:r>
    </w:p>
    <w:p>
      <w:pPr>
        <w:pStyle w:val="3"/>
        <w:adjustRightInd w:val="0"/>
        <w:snapToGrid w:val="0"/>
        <w:ind w:firstLine="562" w:firstLineChars="200"/>
        <w:rPr>
          <w:rFonts w:asciiTheme="minorEastAsia" w:hAnsiTheme="minorEastAsia" w:eastAsiaTheme="minorEastAsia"/>
          <w:szCs w:val="28"/>
        </w:rPr>
      </w:pPr>
      <w:r>
        <w:rPr>
          <w:rFonts w:asciiTheme="minorEastAsia" w:hAnsiTheme="minorEastAsia" w:eastAsiaTheme="minorEastAsia"/>
          <w:szCs w:val="28"/>
        </w:rPr>
        <w:t>第十</w:t>
      </w:r>
      <w:r>
        <w:rPr>
          <w:rFonts w:hint="eastAsia" w:asciiTheme="minorEastAsia" w:hAnsiTheme="minorEastAsia" w:eastAsiaTheme="minorEastAsia"/>
          <w:szCs w:val="28"/>
        </w:rPr>
        <w:t>三</w:t>
      </w:r>
      <w:r>
        <w:rPr>
          <w:rFonts w:asciiTheme="minorEastAsia" w:hAnsiTheme="minorEastAsia" w:eastAsiaTheme="minorEastAsia"/>
          <w:szCs w:val="28"/>
        </w:rPr>
        <w:t>条 其他</w:t>
      </w:r>
    </w:p>
    <w:p>
      <w:pPr>
        <w:adjustRightInd w:val="0"/>
        <w:snapToGrid w:val="0"/>
        <w:spacing w:line="360" w:lineRule="auto"/>
        <w:ind w:firstLine="560" w:firstLineChars="200"/>
        <w:rPr>
          <w:rFonts w:ascii="Calibri" w:hAnsi="Calibri"/>
          <w:sz w:val="28"/>
          <w:szCs w:val="28"/>
        </w:rPr>
      </w:pPr>
      <w:r>
        <w:rPr>
          <w:rFonts w:ascii="Calibri" w:hAnsi="Calibri"/>
          <w:sz w:val="28"/>
          <w:szCs w:val="28"/>
        </w:rPr>
        <w:t>1</w:t>
      </w:r>
      <w:r>
        <w:rPr>
          <w:rFonts w:hint="eastAsia" w:ascii="Calibri" w:hAnsi="Calibri"/>
          <w:sz w:val="28"/>
          <w:szCs w:val="28"/>
        </w:rPr>
        <w:t>、本合同一式陆份，双方各执叁份，具有相同法律效力。</w:t>
      </w:r>
    </w:p>
    <w:p>
      <w:pPr>
        <w:adjustRightInd w:val="0"/>
        <w:snapToGrid w:val="0"/>
        <w:spacing w:line="360" w:lineRule="auto"/>
        <w:ind w:firstLine="560" w:firstLineChars="200"/>
        <w:rPr>
          <w:rFonts w:ascii="Calibri" w:hAnsi="Calibri"/>
          <w:sz w:val="28"/>
          <w:szCs w:val="28"/>
        </w:rPr>
      </w:pPr>
      <w:r>
        <w:rPr>
          <w:rFonts w:ascii="Calibri" w:hAnsi="Calibri"/>
          <w:sz w:val="28"/>
          <w:szCs w:val="28"/>
        </w:rPr>
        <w:t>2</w:t>
      </w:r>
      <w:r>
        <w:rPr>
          <w:rFonts w:hint="eastAsia" w:ascii="Calibri" w:hAnsi="Calibri"/>
          <w:sz w:val="28"/>
          <w:szCs w:val="28"/>
        </w:rPr>
        <w:t>、本合同未尽事宜，应由双方友好协商解决。如需对本合同及其附件作任何修改或补充，须由双方以书面做出方为有效。修改或补充文件与本合同有不一致的，以修改或补充文件为准。</w:t>
      </w:r>
    </w:p>
    <w:p>
      <w:pPr>
        <w:adjustRightInd w:val="0"/>
        <w:snapToGrid w:val="0"/>
        <w:spacing w:line="360" w:lineRule="auto"/>
        <w:ind w:firstLine="560" w:firstLineChars="200"/>
        <w:rPr>
          <w:rFonts w:ascii="Calibri" w:hAnsi="Calibri"/>
          <w:sz w:val="28"/>
          <w:szCs w:val="28"/>
        </w:rPr>
      </w:pPr>
      <w:r>
        <w:rPr>
          <w:rFonts w:ascii="Calibri" w:hAnsi="Calibri"/>
          <w:sz w:val="28"/>
          <w:szCs w:val="28"/>
        </w:rPr>
        <w:t>3</w:t>
      </w:r>
      <w:r>
        <w:rPr>
          <w:rFonts w:hint="eastAsia" w:ascii="Calibri" w:hAnsi="Calibri"/>
          <w:sz w:val="28"/>
          <w:szCs w:val="28"/>
        </w:rPr>
        <w:t>、本合同由双方授权代表签字并加盖公司印章，自双方签署之日起生效；如双方签署日期不一致，自较迟的签署日起效。合同将保持其效力直至各方完全履行合同项下的所有义务为止。</w:t>
      </w:r>
    </w:p>
    <w:p>
      <w:pPr>
        <w:adjustRightInd w:val="0"/>
        <w:snapToGrid w:val="0"/>
        <w:spacing w:line="360" w:lineRule="auto"/>
        <w:ind w:firstLine="560" w:firstLineChars="200"/>
        <w:rPr>
          <w:rFonts w:asciiTheme="minorEastAsia" w:hAnsiTheme="minorEastAsia" w:eastAsiaTheme="minorEastAsia"/>
          <w:sz w:val="28"/>
          <w:szCs w:val="28"/>
        </w:rPr>
      </w:pPr>
    </w:p>
    <w:p>
      <w:pPr>
        <w:adjustRightInd w:val="0"/>
        <w:snapToGrid w:val="0"/>
        <w:spacing w:line="360" w:lineRule="auto"/>
        <w:rPr>
          <w:rFonts w:asciiTheme="minorEastAsia" w:hAnsiTheme="minorEastAsia" w:eastAsiaTheme="minorEastAsia"/>
          <w:sz w:val="28"/>
          <w:szCs w:val="28"/>
        </w:rPr>
      </w:pPr>
    </w:p>
    <w:tbl>
      <w:tblPr>
        <w:tblStyle w:val="10"/>
        <w:tblW w:w="96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69"/>
        <w:gridCol w:w="4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69" w:type="dxa"/>
          </w:tcPr>
          <w:p>
            <w:pPr>
              <w:adjustRightInd w:val="0"/>
              <w:snapToGrid w:val="0"/>
              <w:spacing w:line="360" w:lineRule="auto"/>
              <w:rPr>
                <w:rFonts w:asciiTheme="minorEastAsia" w:hAnsiTheme="minorEastAsia" w:eastAsiaTheme="minorEastAsia"/>
                <w:b/>
                <w:bCs/>
                <w:sz w:val="28"/>
                <w:szCs w:val="28"/>
              </w:rPr>
            </w:pPr>
            <w:r>
              <w:rPr>
                <w:rFonts w:asciiTheme="minorEastAsia" w:hAnsiTheme="minorEastAsia" w:eastAsiaTheme="minorEastAsia"/>
                <w:b/>
                <w:bCs/>
                <w:sz w:val="28"/>
                <w:szCs w:val="28"/>
              </w:rPr>
              <w:t>甲方</w:t>
            </w:r>
            <w:r>
              <w:rPr>
                <w:rFonts w:hint="eastAsia" w:asciiTheme="minorEastAsia" w:hAnsiTheme="minorEastAsia" w:eastAsiaTheme="minorEastAsia"/>
                <w:b/>
                <w:bCs/>
                <w:sz w:val="28"/>
                <w:szCs w:val="28"/>
              </w:rPr>
              <w:t>（盖章）</w:t>
            </w:r>
            <w:r>
              <w:rPr>
                <w:rFonts w:asciiTheme="minorEastAsia" w:hAnsiTheme="minorEastAsia" w:eastAsiaTheme="minorEastAsia"/>
                <w:b/>
                <w:bCs/>
                <w:sz w:val="28"/>
                <w:szCs w:val="28"/>
              </w:rPr>
              <w:t xml:space="preserve">： </w:t>
            </w:r>
          </w:p>
          <w:p>
            <w:pPr>
              <w:adjustRightInd w:val="0"/>
              <w:snapToGrid w:val="0"/>
              <w:spacing w:line="360" w:lineRule="auto"/>
              <w:rPr>
                <w:rFonts w:asciiTheme="minorEastAsia" w:hAnsiTheme="minorEastAsia" w:eastAsiaTheme="minorEastAsia"/>
                <w:b/>
                <w:bCs/>
                <w:sz w:val="28"/>
                <w:szCs w:val="28"/>
              </w:rPr>
            </w:pPr>
            <w:r>
              <w:rPr>
                <w:rFonts w:asciiTheme="minorEastAsia" w:hAnsiTheme="minorEastAsia" w:eastAsiaTheme="minorEastAsia"/>
                <w:b/>
                <w:bCs/>
                <w:sz w:val="28"/>
                <w:szCs w:val="28"/>
              </w:rPr>
              <w:t>甲方代表（签字）：</w:t>
            </w:r>
          </w:p>
          <w:p>
            <w:pPr>
              <w:adjustRightInd w:val="0"/>
              <w:snapToGrid w:val="0"/>
              <w:spacing w:line="360" w:lineRule="auto"/>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签订时间：</w:t>
            </w:r>
          </w:p>
          <w:p>
            <w:pPr>
              <w:adjustRightInd w:val="0"/>
              <w:snapToGrid w:val="0"/>
              <w:spacing w:line="360" w:lineRule="auto"/>
              <w:rPr>
                <w:rFonts w:asciiTheme="minorEastAsia" w:hAnsiTheme="minorEastAsia" w:eastAsiaTheme="minorEastAsia"/>
                <w:sz w:val="22"/>
                <w:szCs w:val="22"/>
              </w:rPr>
            </w:pPr>
          </w:p>
        </w:tc>
        <w:tc>
          <w:tcPr>
            <w:tcW w:w="4953" w:type="dxa"/>
          </w:tcPr>
          <w:p>
            <w:pPr>
              <w:adjustRightInd w:val="0"/>
              <w:snapToGrid w:val="0"/>
              <w:spacing w:line="360" w:lineRule="auto"/>
              <w:rPr>
                <w:rFonts w:asciiTheme="minorEastAsia" w:hAnsiTheme="minorEastAsia" w:eastAsiaTheme="minorEastAsia"/>
                <w:sz w:val="22"/>
                <w:szCs w:val="22"/>
              </w:rPr>
            </w:pPr>
          </w:p>
        </w:tc>
      </w:tr>
    </w:tbl>
    <w:p>
      <w:pPr>
        <w:adjustRightInd w:val="0"/>
        <w:snapToGrid w:val="0"/>
        <w:spacing w:line="360" w:lineRule="auto"/>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乙方（盖章）：</w:t>
      </w:r>
    </w:p>
    <w:p>
      <w:pPr>
        <w:adjustRightInd w:val="0"/>
        <w:snapToGrid w:val="0"/>
        <w:spacing w:line="360" w:lineRule="auto"/>
        <w:rPr>
          <w:rFonts w:asciiTheme="minorEastAsia" w:hAnsiTheme="minorEastAsia" w:eastAsiaTheme="minorEastAsia"/>
          <w:b/>
          <w:bCs/>
          <w:sz w:val="28"/>
          <w:szCs w:val="28"/>
          <w:u w:val="single"/>
        </w:rPr>
      </w:pPr>
      <w:r>
        <w:rPr>
          <w:rFonts w:asciiTheme="minorEastAsia" w:hAnsiTheme="minorEastAsia" w:eastAsiaTheme="minorEastAsia"/>
          <w:b/>
          <w:bCs/>
          <w:sz w:val="28"/>
          <w:szCs w:val="28"/>
        </w:rPr>
        <w:t>乙方代表（签字）：</w:t>
      </w:r>
    </w:p>
    <w:p>
      <w:p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b/>
          <w:bCs/>
          <w:sz w:val="28"/>
          <w:szCs w:val="28"/>
        </w:rPr>
        <w:t>签订时间：</w:t>
      </w:r>
    </w:p>
    <w:sectPr>
      <w:footerReference r:id="rId3" w:type="default"/>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trackRevisions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425CF"/>
    <w:rsid w:val="00045B21"/>
    <w:rsid w:val="00070D61"/>
    <w:rsid w:val="00091BF6"/>
    <w:rsid w:val="000B156D"/>
    <w:rsid w:val="000C1FE9"/>
    <w:rsid w:val="000C60DD"/>
    <w:rsid w:val="001041F5"/>
    <w:rsid w:val="0012246B"/>
    <w:rsid w:val="00173F96"/>
    <w:rsid w:val="001756CD"/>
    <w:rsid w:val="001B51A9"/>
    <w:rsid w:val="001D3AF5"/>
    <w:rsid w:val="001E2957"/>
    <w:rsid w:val="001E5DCC"/>
    <w:rsid w:val="001F38B6"/>
    <w:rsid w:val="002168F3"/>
    <w:rsid w:val="00223F46"/>
    <w:rsid w:val="00255844"/>
    <w:rsid w:val="00255B06"/>
    <w:rsid w:val="00277AFB"/>
    <w:rsid w:val="002920C7"/>
    <w:rsid w:val="002A1857"/>
    <w:rsid w:val="002B6E29"/>
    <w:rsid w:val="002C6F2A"/>
    <w:rsid w:val="002D17FA"/>
    <w:rsid w:val="003357F5"/>
    <w:rsid w:val="003640D1"/>
    <w:rsid w:val="003B1768"/>
    <w:rsid w:val="003F183B"/>
    <w:rsid w:val="0043377A"/>
    <w:rsid w:val="00435F96"/>
    <w:rsid w:val="004A06E3"/>
    <w:rsid w:val="004C21B2"/>
    <w:rsid w:val="004D675F"/>
    <w:rsid w:val="00504B5B"/>
    <w:rsid w:val="00593EBD"/>
    <w:rsid w:val="005D61CF"/>
    <w:rsid w:val="006324C6"/>
    <w:rsid w:val="00633CD6"/>
    <w:rsid w:val="00637C4A"/>
    <w:rsid w:val="006757A2"/>
    <w:rsid w:val="006A16E8"/>
    <w:rsid w:val="007101AF"/>
    <w:rsid w:val="007177D3"/>
    <w:rsid w:val="0075503E"/>
    <w:rsid w:val="007566B4"/>
    <w:rsid w:val="0076791D"/>
    <w:rsid w:val="007A668C"/>
    <w:rsid w:val="007D57E0"/>
    <w:rsid w:val="007F66FA"/>
    <w:rsid w:val="008043BC"/>
    <w:rsid w:val="008204BF"/>
    <w:rsid w:val="00823E08"/>
    <w:rsid w:val="00863A1A"/>
    <w:rsid w:val="00867E36"/>
    <w:rsid w:val="008B385F"/>
    <w:rsid w:val="008F1514"/>
    <w:rsid w:val="009139B7"/>
    <w:rsid w:val="0098041C"/>
    <w:rsid w:val="009961AE"/>
    <w:rsid w:val="009F5D83"/>
    <w:rsid w:val="00A23B0A"/>
    <w:rsid w:val="00A57553"/>
    <w:rsid w:val="00A725B0"/>
    <w:rsid w:val="00AC26C1"/>
    <w:rsid w:val="00B6172F"/>
    <w:rsid w:val="00BC558D"/>
    <w:rsid w:val="00BE6DC6"/>
    <w:rsid w:val="00C53FA7"/>
    <w:rsid w:val="00C90207"/>
    <w:rsid w:val="00CC7FDC"/>
    <w:rsid w:val="00CF7FA2"/>
    <w:rsid w:val="00D2094C"/>
    <w:rsid w:val="00D67318"/>
    <w:rsid w:val="00D67A6C"/>
    <w:rsid w:val="00DB50E7"/>
    <w:rsid w:val="00DF41EF"/>
    <w:rsid w:val="00E114B7"/>
    <w:rsid w:val="00E138A2"/>
    <w:rsid w:val="00E45DC6"/>
    <w:rsid w:val="00E50D0E"/>
    <w:rsid w:val="00EA09AE"/>
    <w:rsid w:val="00EA1FF1"/>
    <w:rsid w:val="00F50964"/>
    <w:rsid w:val="00F56159"/>
    <w:rsid w:val="040B4F61"/>
    <w:rsid w:val="041C703A"/>
    <w:rsid w:val="0898678F"/>
    <w:rsid w:val="08AF6A48"/>
    <w:rsid w:val="0BEE00D2"/>
    <w:rsid w:val="0D3E6883"/>
    <w:rsid w:val="0DAC0259"/>
    <w:rsid w:val="0F236BA2"/>
    <w:rsid w:val="118F2AA7"/>
    <w:rsid w:val="12F359EC"/>
    <w:rsid w:val="185032B1"/>
    <w:rsid w:val="1AE93B92"/>
    <w:rsid w:val="1E2D5D4C"/>
    <w:rsid w:val="22BD611F"/>
    <w:rsid w:val="25F65D9F"/>
    <w:rsid w:val="263C4B36"/>
    <w:rsid w:val="26E425CF"/>
    <w:rsid w:val="27CB0D92"/>
    <w:rsid w:val="296323DA"/>
    <w:rsid w:val="2CBD60B1"/>
    <w:rsid w:val="300E30A0"/>
    <w:rsid w:val="301C0028"/>
    <w:rsid w:val="35664A8B"/>
    <w:rsid w:val="39F5376A"/>
    <w:rsid w:val="3A80625D"/>
    <w:rsid w:val="42264351"/>
    <w:rsid w:val="43C8406B"/>
    <w:rsid w:val="44AC14FB"/>
    <w:rsid w:val="466C01EC"/>
    <w:rsid w:val="48B30A9D"/>
    <w:rsid w:val="4A070E34"/>
    <w:rsid w:val="4A900ADB"/>
    <w:rsid w:val="4ADB34B5"/>
    <w:rsid w:val="4F370F42"/>
    <w:rsid w:val="50AD135C"/>
    <w:rsid w:val="525D7107"/>
    <w:rsid w:val="53D8739D"/>
    <w:rsid w:val="56F51EBE"/>
    <w:rsid w:val="56FB0A8A"/>
    <w:rsid w:val="5C1654F4"/>
    <w:rsid w:val="5EDF5A84"/>
    <w:rsid w:val="5EEA62B0"/>
    <w:rsid w:val="5EF65986"/>
    <w:rsid w:val="6008100A"/>
    <w:rsid w:val="61781992"/>
    <w:rsid w:val="617A5F38"/>
    <w:rsid w:val="617F3C94"/>
    <w:rsid w:val="66B252F2"/>
    <w:rsid w:val="69C14C3C"/>
    <w:rsid w:val="70DD6CF5"/>
    <w:rsid w:val="70F41F61"/>
    <w:rsid w:val="732214AF"/>
    <w:rsid w:val="75937873"/>
    <w:rsid w:val="7944402F"/>
    <w:rsid w:val="7E0A0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3">
    <w:name w:val="heading 1"/>
    <w:basedOn w:val="1"/>
    <w:next w:val="1"/>
    <w:qFormat/>
    <w:uiPriority w:val="9"/>
    <w:pPr>
      <w:keepNext/>
      <w:keepLines/>
      <w:spacing w:line="360" w:lineRule="auto"/>
      <w:outlineLvl w:val="0"/>
    </w:pPr>
    <w:rPr>
      <w:b/>
      <w:bCs/>
      <w:kern w:val="44"/>
      <w:sz w:val="28"/>
      <w:szCs w:val="44"/>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hAnsi="Courier New"/>
    </w:rPr>
  </w:style>
  <w:style w:type="paragraph" w:styleId="4">
    <w:name w:val="annotation text"/>
    <w:basedOn w:val="1"/>
    <w:link w:val="16"/>
    <w:semiHidden/>
    <w:unhideWhenUsed/>
    <w:qFormat/>
    <w:uiPriority w:val="99"/>
    <w:pPr>
      <w:jc w:val="left"/>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10"/>
    <w:pPr>
      <w:spacing w:before="120" w:after="120" w:line="360" w:lineRule="auto"/>
      <w:jc w:val="center"/>
      <w:outlineLvl w:val="0"/>
    </w:pPr>
    <w:rPr>
      <w:rFonts w:asciiTheme="majorHAnsi" w:hAnsiTheme="majorHAnsi" w:cstheme="majorBidi"/>
      <w:b/>
      <w:bCs/>
      <w:sz w:val="36"/>
      <w:szCs w:val="32"/>
    </w:rPr>
  </w:style>
  <w:style w:type="paragraph" w:styleId="8">
    <w:name w:val="annotation subject"/>
    <w:basedOn w:val="4"/>
    <w:next w:val="4"/>
    <w:link w:val="17"/>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character" w:customStyle="1" w:styleId="13">
    <w:name w:val="页眉 字符"/>
    <w:basedOn w:val="11"/>
    <w:link w:val="6"/>
    <w:qFormat/>
    <w:uiPriority w:val="0"/>
    <w:rPr>
      <w:kern w:val="2"/>
      <w:sz w:val="18"/>
      <w:szCs w:val="18"/>
    </w:rPr>
  </w:style>
  <w:style w:type="character" w:customStyle="1" w:styleId="14">
    <w:name w:val="页脚 字符"/>
    <w:basedOn w:val="11"/>
    <w:link w:val="5"/>
    <w:qFormat/>
    <w:uiPriority w:val="0"/>
    <w:rPr>
      <w:kern w:val="2"/>
      <w:sz w:val="18"/>
      <w:szCs w:val="18"/>
    </w:rPr>
  </w:style>
  <w:style w:type="paragraph" w:customStyle="1" w:styleId="15">
    <w:name w:val="修订1"/>
    <w:hidden/>
    <w:semiHidden/>
    <w:qFormat/>
    <w:uiPriority w:val="99"/>
    <w:rPr>
      <w:rFonts w:ascii="Times New Roman" w:hAnsi="Times New Roman" w:eastAsia="宋体" w:cs="Times New Roman"/>
      <w:kern w:val="2"/>
      <w:sz w:val="24"/>
      <w:szCs w:val="24"/>
      <w:lang w:val="en-US" w:eastAsia="zh-CN" w:bidi="ar-SA"/>
    </w:rPr>
  </w:style>
  <w:style w:type="character" w:customStyle="1" w:styleId="16">
    <w:name w:val="批注文字 字符"/>
    <w:basedOn w:val="11"/>
    <w:link w:val="4"/>
    <w:semiHidden/>
    <w:qFormat/>
    <w:uiPriority w:val="99"/>
    <w:rPr>
      <w:kern w:val="2"/>
      <w:sz w:val="24"/>
      <w:szCs w:val="24"/>
    </w:rPr>
  </w:style>
  <w:style w:type="character" w:customStyle="1" w:styleId="17">
    <w:name w:val="批注主题 字符"/>
    <w:basedOn w:val="16"/>
    <w:link w:val="8"/>
    <w:qFormat/>
    <w:uiPriority w:val="0"/>
    <w:rPr>
      <w:b/>
      <w:bCs/>
      <w:kern w:val="2"/>
      <w:sz w:val="24"/>
      <w:szCs w:val="24"/>
    </w:rPr>
  </w:style>
  <w:style w:type="paragraph" w:styleId="18">
    <w:name w:val="List Paragraph"/>
    <w:basedOn w:val="1"/>
    <w:qFormat/>
    <w:uiPriority w:val="99"/>
    <w:pPr>
      <w:ind w:firstLine="420" w:firstLineChars="200"/>
    </w:pPr>
  </w:style>
  <w:style w:type="paragraph" w:customStyle="1" w:styleId="19">
    <w:name w:val="修订2"/>
    <w:hidden/>
    <w:semiHidden/>
    <w:qFormat/>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3931</Words>
  <Characters>3949</Characters>
  <Lines>30</Lines>
  <Paragraphs>8</Paragraphs>
  <TotalTime>112</TotalTime>
  <ScaleCrop>false</ScaleCrop>
  <LinksUpToDate>false</LinksUpToDate>
  <CharactersWithSpaces>4011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2019-10-08T08:05:00Z</dcterms:created>
  <dc:creator>Administrator</dc:creator>
  <cp:lastModifiedBy>冰水</cp:lastModifiedBy>
  <cp:lastPrinted>2022-04-07T07:40:24Z</cp:lastPrinted>
  <dcterms:modified xsi:type="dcterms:W3CDTF">2022-04-07T07:40:28Z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C2F08727801B4C649692B36EB46F9020</vt:lpwstr>
  </property>
</Properties>
</file>